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827" w:rsidRPr="00263A11" w:rsidRDefault="00164827" w:rsidP="00410A6A">
      <w:pPr>
        <w:pStyle w:val="Heading1"/>
        <w:spacing w:before="0" w:line="240" w:lineRule="auto"/>
        <w:contextualSpacing/>
        <w:jc w:val="center"/>
        <w:rPr>
          <w:rFonts w:asciiTheme="minorHAnsi" w:hAnsiTheme="minorHAnsi" w:cs="Consolas"/>
          <w:b/>
          <w:color w:val="auto"/>
          <w:sz w:val="22"/>
          <w:szCs w:val="22"/>
          <w:shd w:val="clear" w:color="auto" w:fill="FFFFFF"/>
        </w:rPr>
      </w:pPr>
      <w:bookmarkStart w:id="0" w:name="_Toc363635700"/>
      <w:r w:rsidRPr="00263A11">
        <w:rPr>
          <w:rFonts w:asciiTheme="minorHAnsi" w:hAnsiTheme="minorHAnsi" w:cs="Consolas"/>
          <w:b/>
          <w:color w:val="auto"/>
          <w:sz w:val="22"/>
          <w:szCs w:val="22"/>
          <w:shd w:val="clear" w:color="auto" w:fill="FFFFFF"/>
        </w:rPr>
        <w:t>MERRA Spatial Downscaling for Hydrology (</w:t>
      </w:r>
      <w:proofErr w:type="spellStart"/>
      <w:r w:rsidRPr="00263A11">
        <w:rPr>
          <w:rFonts w:asciiTheme="minorHAnsi" w:hAnsiTheme="minorHAnsi" w:cs="Consolas"/>
          <w:b/>
          <w:color w:val="auto"/>
          <w:sz w:val="22"/>
          <w:szCs w:val="22"/>
          <w:shd w:val="clear" w:color="auto" w:fill="FFFFFF"/>
        </w:rPr>
        <w:t>MSDH</w:t>
      </w:r>
      <w:proofErr w:type="spellEnd"/>
      <w:r w:rsidRPr="00263A11">
        <w:rPr>
          <w:rFonts w:asciiTheme="minorHAnsi" w:hAnsiTheme="minorHAnsi" w:cs="Consolas"/>
          <w:b/>
          <w:color w:val="auto"/>
          <w:sz w:val="22"/>
          <w:szCs w:val="22"/>
          <w:shd w:val="clear" w:color="auto" w:fill="FFFFFF"/>
        </w:rPr>
        <w:t>)</w:t>
      </w:r>
    </w:p>
    <w:p w:rsidR="00164827" w:rsidRPr="00263A11" w:rsidRDefault="00164827" w:rsidP="00410A6A">
      <w:pPr>
        <w:spacing w:after="0" w:line="240" w:lineRule="auto"/>
        <w:contextualSpacing/>
      </w:pPr>
    </w:p>
    <w:p w:rsidR="00C90C9B" w:rsidRPr="00263A11" w:rsidRDefault="00C90C9B" w:rsidP="00410A6A">
      <w:pPr>
        <w:pStyle w:val="Heading1"/>
        <w:spacing w:before="0" w:line="240" w:lineRule="auto"/>
        <w:contextualSpacing/>
        <w:rPr>
          <w:rFonts w:asciiTheme="minorHAnsi" w:hAnsiTheme="minorHAnsi" w:cs="Times New Roman"/>
          <w:b/>
          <w:color w:val="auto"/>
          <w:sz w:val="22"/>
          <w:szCs w:val="22"/>
        </w:rPr>
      </w:pPr>
      <w:r w:rsidRPr="00263A11">
        <w:rPr>
          <w:rFonts w:asciiTheme="minorHAnsi" w:hAnsiTheme="minorHAnsi" w:cs="Times New Roman"/>
          <w:b/>
          <w:color w:val="auto"/>
          <w:sz w:val="22"/>
          <w:szCs w:val="22"/>
        </w:rPr>
        <w:t>Software User Guide</w:t>
      </w:r>
    </w:p>
    <w:p w:rsidR="00C90C9B" w:rsidRPr="00263A11" w:rsidRDefault="00C90C9B" w:rsidP="00410A6A">
      <w:pPr>
        <w:autoSpaceDE w:val="0"/>
        <w:autoSpaceDN w:val="0"/>
        <w:adjustRightInd w:val="0"/>
        <w:spacing w:after="0" w:line="240" w:lineRule="auto"/>
        <w:contextualSpacing/>
        <w:rPr>
          <w:rFonts w:cs="Times New Roman"/>
        </w:rPr>
      </w:pPr>
      <w:r w:rsidRPr="00263A11">
        <w:rPr>
          <w:rFonts w:cs="Times New Roman"/>
        </w:rPr>
        <w:t xml:space="preserve">The purpose of this document is to provide a quick guideline to </w:t>
      </w:r>
      <w:r w:rsidR="004866C0" w:rsidRPr="00263A11">
        <w:rPr>
          <w:rFonts w:cs="Times New Roman"/>
        </w:rPr>
        <w:t>generate</w:t>
      </w:r>
      <w:r w:rsidR="004866C0" w:rsidRPr="00263A11">
        <w:rPr>
          <w:rFonts w:cs="Times New Roman"/>
        </w:rPr>
        <w:t xml:space="preserve"> 3-hourly grid surfaces of temperature, precipitation, relative humidity, wind speed, and shortwave and longwave radiation over a complex terrain watershed. T</w:t>
      </w:r>
      <w:r w:rsidR="004866C0" w:rsidRPr="00263A11">
        <w:rPr>
          <w:rFonts w:eastAsia="Arial Unicode MS" w:cs="Times New Roman"/>
          <w:shd w:val="clear" w:color="auto" w:fill="FFFFFF"/>
        </w:rPr>
        <w:t xml:space="preserve">he spatial downscaling approach produces high-resolution climate data from </w:t>
      </w:r>
      <w:r w:rsidR="004866C0" w:rsidRPr="00263A11">
        <w:rPr>
          <w:rFonts w:cs="Times New Roman"/>
          <w:shd w:val="clear" w:color="auto" w:fill="FFFFFF"/>
        </w:rPr>
        <w:t>Modern Era Retrospective-Analysis for Research and Applications (</w:t>
      </w:r>
      <w:r w:rsidR="004866C0" w:rsidRPr="00263A11">
        <w:rPr>
          <w:rStyle w:val="Emphasis"/>
          <w:rFonts w:cs="Times New Roman"/>
          <w:bCs/>
          <w:i w:val="0"/>
          <w:iCs w:val="0"/>
          <w:shd w:val="clear" w:color="auto" w:fill="FFFFFF"/>
        </w:rPr>
        <w:t>MERRA</w:t>
      </w:r>
      <w:r w:rsidR="004866C0" w:rsidRPr="00263A11">
        <w:rPr>
          <w:rFonts w:cs="Times New Roman"/>
          <w:shd w:val="clear" w:color="auto" w:fill="FFFFFF"/>
        </w:rPr>
        <w:t>) climate data products and a digital elevation model of the watershed</w:t>
      </w:r>
      <w:r w:rsidR="004866C0" w:rsidRPr="00263A11">
        <w:rPr>
          <w:rFonts w:cs="Times New Roman"/>
          <w:shd w:val="clear" w:color="auto" w:fill="FFFFFF"/>
        </w:rPr>
        <w:t xml:space="preserve"> or a target area. </w:t>
      </w:r>
      <w:r w:rsidRPr="00263A11">
        <w:rPr>
          <w:rFonts w:cs="Times New Roman"/>
        </w:rPr>
        <w:t xml:space="preserve">This guide is not intended to be comprehensive in documenting the </w:t>
      </w:r>
      <w:r w:rsidR="00930D82" w:rsidRPr="00263A11">
        <w:rPr>
          <w:rFonts w:cs="Times New Roman"/>
        </w:rPr>
        <w:t>detail</w:t>
      </w:r>
      <w:r w:rsidRPr="00263A11">
        <w:rPr>
          <w:rFonts w:cs="Times New Roman"/>
        </w:rPr>
        <w:t xml:space="preserve"> physical processes </w:t>
      </w:r>
      <w:r w:rsidR="00930D82" w:rsidRPr="00263A11">
        <w:rPr>
          <w:rFonts w:cs="Times New Roman"/>
        </w:rPr>
        <w:t>involved in downscaling MERRA and RFE2 data</w:t>
      </w:r>
      <w:r w:rsidRPr="00263A11">
        <w:rPr>
          <w:rFonts w:cs="Times New Roman"/>
        </w:rPr>
        <w:t>. Rather it is intended as a brief introduction to guide a reader through the steps of installing software, downloading input data and running the processor, and obtaining some results.</w:t>
      </w:r>
    </w:p>
    <w:p w:rsidR="00C90C9B" w:rsidRPr="00263A11" w:rsidRDefault="00C90C9B" w:rsidP="00410A6A">
      <w:pPr>
        <w:autoSpaceDE w:val="0"/>
        <w:autoSpaceDN w:val="0"/>
        <w:adjustRightInd w:val="0"/>
        <w:spacing w:after="0" w:line="240" w:lineRule="auto"/>
        <w:contextualSpacing/>
        <w:rPr>
          <w:rFonts w:cs="Times New Roman"/>
        </w:rPr>
      </w:pPr>
    </w:p>
    <w:p w:rsidR="00C90C9B" w:rsidRPr="00263A11" w:rsidRDefault="00C90C9B" w:rsidP="00410A6A">
      <w:pPr>
        <w:pStyle w:val="Heading1"/>
        <w:numPr>
          <w:ilvl w:val="0"/>
          <w:numId w:val="1"/>
        </w:numPr>
        <w:spacing w:before="0" w:line="240" w:lineRule="auto"/>
        <w:contextualSpacing/>
        <w:rPr>
          <w:rFonts w:asciiTheme="minorHAnsi" w:hAnsiTheme="minorHAnsi" w:cs="Times New Roman"/>
          <w:b/>
          <w:color w:val="auto"/>
          <w:sz w:val="22"/>
          <w:szCs w:val="22"/>
        </w:rPr>
      </w:pPr>
      <w:r w:rsidRPr="00263A11">
        <w:rPr>
          <w:rFonts w:asciiTheme="minorHAnsi" w:hAnsiTheme="minorHAnsi" w:cs="Times New Roman"/>
          <w:b/>
          <w:color w:val="auto"/>
          <w:sz w:val="22"/>
          <w:szCs w:val="22"/>
        </w:rPr>
        <w:t>Software Installation</w:t>
      </w:r>
    </w:p>
    <w:p w:rsidR="00C90C9B" w:rsidRPr="00263A11" w:rsidRDefault="00C90C9B" w:rsidP="00410A6A">
      <w:pPr>
        <w:spacing w:after="0" w:line="240" w:lineRule="auto"/>
        <w:contextualSpacing/>
        <w:rPr>
          <w:rFonts w:cs="Times New Roman"/>
        </w:rPr>
      </w:pPr>
    </w:p>
    <w:p w:rsidR="00C90C9B" w:rsidRPr="00263A11" w:rsidRDefault="00C90C9B" w:rsidP="00410A6A">
      <w:pPr>
        <w:pStyle w:val="Heading2"/>
        <w:numPr>
          <w:ilvl w:val="1"/>
          <w:numId w:val="1"/>
        </w:numPr>
        <w:spacing w:before="0" w:line="240" w:lineRule="auto"/>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 xml:space="preserve">Installing </w:t>
      </w:r>
      <w:proofErr w:type="spellStart"/>
      <w:r w:rsidRPr="00263A11">
        <w:rPr>
          <w:rFonts w:asciiTheme="minorHAnsi" w:hAnsiTheme="minorHAnsi" w:cs="Times New Roman"/>
          <w:color w:val="auto"/>
          <w:sz w:val="22"/>
          <w:szCs w:val="22"/>
        </w:rPr>
        <w:t>CDO</w:t>
      </w:r>
      <w:proofErr w:type="spellEnd"/>
    </w:p>
    <w:p w:rsidR="00CA4886" w:rsidRPr="00263A11" w:rsidRDefault="00C90C9B" w:rsidP="00410A6A">
      <w:pPr>
        <w:spacing w:after="0" w:line="240" w:lineRule="auto"/>
        <w:contextualSpacing/>
        <w:rPr>
          <w:rFonts w:cs="Times New Roman"/>
        </w:rPr>
      </w:pPr>
      <w:r w:rsidRPr="00263A11">
        <w:rPr>
          <w:rFonts w:cs="Times New Roman"/>
          <w:bCs/>
          <w:shd w:val="clear" w:color="auto" w:fill="FFFFFF"/>
        </w:rPr>
        <w:t xml:space="preserve">Obtain latest win32 version of </w:t>
      </w:r>
      <w:proofErr w:type="spellStart"/>
      <w:r w:rsidRPr="00263A11">
        <w:rPr>
          <w:rFonts w:cs="Times New Roman"/>
          <w:bCs/>
          <w:shd w:val="clear" w:color="auto" w:fill="FFFFFF"/>
        </w:rPr>
        <w:t>CDO</w:t>
      </w:r>
      <w:proofErr w:type="spellEnd"/>
      <w:r w:rsidRPr="00263A11">
        <w:rPr>
          <w:rFonts w:cs="Times New Roman"/>
          <w:bCs/>
          <w:shd w:val="clear" w:color="auto" w:fill="FFFFFF"/>
        </w:rPr>
        <w:t xml:space="preserve"> from </w:t>
      </w:r>
      <w:hyperlink r:id="rId5" w:history="1">
        <w:r w:rsidRPr="00263A11">
          <w:rPr>
            <w:rStyle w:val="Hyperlink"/>
            <w:rFonts w:cs="Times New Roman"/>
            <w:color w:val="auto"/>
          </w:rPr>
          <w:t>https://code.zmaw.de/projects/cdo/files</w:t>
        </w:r>
      </w:hyperlink>
      <w:r w:rsidRPr="00263A11">
        <w:rPr>
          <w:rFonts w:cs="Times New Roman"/>
        </w:rPr>
        <w:t>.</w:t>
      </w:r>
      <w:r w:rsidRPr="00263A11">
        <w:rPr>
          <w:rFonts w:cs="Times New Roman"/>
          <w:bCs/>
          <w:shd w:val="clear" w:color="auto" w:fill="FFFFFF"/>
        </w:rPr>
        <w:t xml:space="preserve"> Installing </w:t>
      </w:r>
      <w:proofErr w:type="spellStart"/>
      <w:r w:rsidRPr="00263A11">
        <w:rPr>
          <w:rFonts w:cs="Times New Roman"/>
          <w:bCs/>
          <w:shd w:val="clear" w:color="auto" w:fill="FFFFFF"/>
        </w:rPr>
        <w:t>CDO</w:t>
      </w:r>
      <w:proofErr w:type="spellEnd"/>
      <w:r w:rsidRPr="00263A11">
        <w:rPr>
          <w:rFonts w:cs="Times New Roman"/>
          <w:bCs/>
          <w:shd w:val="clear" w:color="auto" w:fill="FFFFFF"/>
        </w:rPr>
        <w:t xml:space="preserve"> is also very simple and similar to the installing netCDF DLL. </w:t>
      </w:r>
      <w:r w:rsidRPr="00263A11">
        <w:rPr>
          <w:rFonts w:cs="Times New Roman"/>
          <w:shd w:val="clear" w:color="auto" w:fill="FFFFFF"/>
        </w:rPr>
        <w:t>To install CDO.exe, you just have to leave it in some directory in your computer, and tell your compiler in which directory to look for it.</w:t>
      </w:r>
      <w:r w:rsidRPr="00263A11">
        <w:rPr>
          <w:rFonts w:cs="Times New Roman"/>
          <w:bCs/>
          <w:shd w:val="clear" w:color="auto" w:fill="FFFFFF"/>
        </w:rPr>
        <w:t xml:space="preserve"> If you place the CDO.exe in Windows\System32 folder, you will be able to use this without further work. But if you put it in some other place, </w:t>
      </w:r>
      <w:r w:rsidRPr="00263A11">
        <w:rPr>
          <w:rFonts w:cs="Times New Roman"/>
        </w:rPr>
        <w:t xml:space="preserve">add the folder address that contains CDO.exe (Right click </w:t>
      </w:r>
      <w:proofErr w:type="spellStart"/>
      <w:r w:rsidRPr="00263A11">
        <w:rPr>
          <w:rFonts w:cs="Times New Roman"/>
        </w:rPr>
        <w:t>Computer→Properties→Advanced</w:t>
      </w:r>
      <w:proofErr w:type="spellEnd"/>
      <w:r w:rsidRPr="00263A11">
        <w:rPr>
          <w:rFonts w:cs="Times New Roman"/>
        </w:rPr>
        <w:t xml:space="preserve"> System </w:t>
      </w:r>
      <w:proofErr w:type="spellStart"/>
      <w:r w:rsidRPr="00263A11">
        <w:rPr>
          <w:rFonts w:cs="Times New Roman"/>
        </w:rPr>
        <w:t>Settings→Advanced→Environment</w:t>
      </w:r>
      <w:proofErr w:type="spellEnd"/>
      <w:r w:rsidRPr="00263A11">
        <w:rPr>
          <w:rFonts w:cs="Times New Roman"/>
        </w:rPr>
        <w:t xml:space="preserve"> variables).</w:t>
      </w:r>
    </w:p>
    <w:p w:rsidR="00CA4886" w:rsidRPr="00263A11" w:rsidRDefault="00CA4886" w:rsidP="00410A6A">
      <w:pPr>
        <w:spacing w:after="0" w:line="240" w:lineRule="auto"/>
        <w:contextualSpacing/>
        <w:rPr>
          <w:rFonts w:cs="Times New Roman"/>
        </w:rPr>
      </w:pPr>
    </w:p>
    <w:p w:rsidR="00CA4886" w:rsidRPr="00263A11" w:rsidRDefault="00CA4886" w:rsidP="00410A6A">
      <w:pPr>
        <w:pStyle w:val="Heading2"/>
        <w:numPr>
          <w:ilvl w:val="1"/>
          <w:numId w:val="1"/>
        </w:numPr>
        <w:spacing w:before="0" w:line="240" w:lineRule="auto"/>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Installing GTK2+</w:t>
      </w:r>
    </w:p>
    <w:p w:rsidR="00CA4886" w:rsidRPr="00263A11" w:rsidRDefault="00CA4886" w:rsidP="00410A6A">
      <w:pPr>
        <w:pStyle w:val="ListParagraph"/>
        <w:numPr>
          <w:ilvl w:val="0"/>
          <w:numId w:val="3"/>
        </w:numPr>
        <w:autoSpaceDE w:val="0"/>
        <w:autoSpaceDN w:val="0"/>
        <w:adjustRightInd w:val="0"/>
        <w:spacing w:after="0" w:line="240" w:lineRule="auto"/>
        <w:rPr>
          <w:rFonts w:cs="Times New Roman"/>
        </w:rPr>
      </w:pPr>
      <w:r w:rsidRPr="00263A11">
        <w:rPr>
          <w:rFonts w:cs="Times New Roman"/>
        </w:rPr>
        <w:t xml:space="preserve">Download and install GTK2+ from </w:t>
      </w:r>
      <w:hyperlink r:id="rId6" w:history="1">
        <w:r w:rsidRPr="00263A11">
          <w:rPr>
            <w:rStyle w:val="Hyperlink"/>
            <w:rFonts w:cs="Times New Roman"/>
            <w:color w:val="auto"/>
          </w:rPr>
          <w:t>http://sourceforge.net/projects/gtk-win/files/latest/download</w:t>
        </w:r>
      </w:hyperlink>
      <w:r w:rsidRPr="00263A11">
        <w:rPr>
          <w:rStyle w:val="Hyperlink"/>
          <w:rFonts w:cs="Times New Roman"/>
          <w:color w:val="auto"/>
          <w:u w:val="none"/>
        </w:rPr>
        <w:t xml:space="preserve"> </w:t>
      </w:r>
      <w:r w:rsidRPr="00263A11">
        <w:rPr>
          <w:rFonts w:cs="Times New Roman"/>
        </w:rPr>
        <w:t>using standard installation procedure.</w:t>
      </w:r>
    </w:p>
    <w:p w:rsidR="00CA4886" w:rsidRPr="00263A11" w:rsidRDefault="00CA4886" w:rsidP="00410A6A">
      <w:pPr>
        <w:pStyle w:val="ListParagraph"/>
        <w:numPr>
          <w:ilvl w:val="0"/>
          <w:numId w:val="3"/>
        </w:numPr>
        <w:autoSpaceDE w:val="0"/>
        <w:autoSpaceDN w:val="0"/>
        <w:adjustRightInd w:val="0"/>
        <w:spacing w:after="0" w:line="240" w:lineRule="auto"/>
        <w:rPr>
          <w:rFonts w:cs="Times New Roman"/>
        </w:rPr>
      </w:pPr>
      <w:r w:rsidRPr="00263A11">
        <w:rPr>
          <w:rFonts w:cs="Times New Roman"/>
        </w:rPr>
        <w:t>The bin directory of GTK2+ installation must be set as path in environment variable.</w:t>
      </w:r>
    </w:p>
    <w:p w:rsidR="00C90C9B" w:rsidRPr="00263A11" w:rsidRDefault="00C90C9B" w:rsidP="00410A6A">
      <w:pPr>
        <w:pStyle w:val="ListParagraph"/>
        <w:spacing w:after="0" w:line="240" w:lineRule="auto"/>
        <w:rPr>
          <w:rFonts w:cs="Times New Roman"/>
        </w:rPr>
      </w:pPr>
    </w:p>
    <w:p w:rsidR="00C90C9B" w:rsidRPr="00263A11" w:rsidRDefault="00810FD3" w:rsidP="00410A6A">
      <w:pPr>
        <w:pStyle w:val="Heading2"/>
        <w:spacing w:before="0" w:line="240" w:lineRule="auto"/>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1.3. Installing R and</w:t>
      </w:r>
      <w:r w:rsidR="003506F9" w:rsidRPr="00263A11">
        <w:rPr>
          <w:rFonts w:asciiTheme="minorHAnsi" w:hAnsiTheme="minorHAnsi" w:cs="Times New Roman"/>
          <w:color w:val="auto"/>
          <w:sz w:val="22"/>
          <w:szCs w:val="22"/>
        </w:rPr>
        <w:t xml:space="preserve"> </w:t>
      </w:r>
      <w:r w:rsidR="00C90C9B" w:rsidRPr="00263A11">
        <w:rPr>
          <w:rFonts w:asciiTheme="minorHAnsi" w:hAnsiTheme="minorHAnsi" w:cs="Times New Roman"/>
          <w:color w:val="auto"/>
          <w:sz w:val="22"/>
          <w:szCs w:val="22"/>
        </w:rPr>
        <w:t xml:space="preserve">NCO </w:t>
      </w:r>
    </w:p>
    <w:p w:rsidR="00C90C9B" w:rsidRPr="00263A11" w:rsidRDefault="00C90C9B" w:rsidP="00410A6A">
      <w:pPr>
        <w:spacing w:after="0" w:line="240" w:lineRule="auto"/>
        <w:contextualSpacing/>
        <w:rPr>
          <w:rFonts w:cs="Times New Roman"/>
        </w:rPr>
      </w:pPr>
      <w:r w:rsidRPr="00263A11">
        <w:rPr>
          <w:rFonts w:cs="Times New Roman"/>
        </w:rPr>
        <w:t>Downlo</w:t>
      </w:r>
      <w:r w:rsidR="00EC53DD" w:rsidRPr="00263A11">
        <w:rPr>
          <w:rFonts w:cs="Times New Roman"/>
        </w:rPr>
        <w:t xml:space="preserve">ad latest windows version of R from </w:t>
      </w:r>
      <w:hyperlink r:id="rId7" w:history="1">
        <w:r w:rsidRPr="00263A11">
          <w:rPr>
            <w:rStyle w:val="Hyperlink"/>
            <w:rFonts w:cs="Times New Roman"/>
            <w:color w:val="auto"/>
          </w:rPr>
          <w:t>http://www.r-project.org/</w:t>
        </w:r>
      </w:hyperlink>
      <w:r w:rsidRPr="00263A11">
        <w:rPr>
          <w:rFonts w:cs="Times New Roman"/>
        </w:rPr>
        <w:t xml:space="preserve">, </w:t>
      </w:r>
      <w:r w:rsidR="00EC53DD" w:rsidRPr="00263A11">
        <w:rPr>
          <w:rFonts w:cs="Times New Roman"/>
        </w:rPr>
        <w:t xml:space="preserve">and </w:t>
      </w:r>
      <w:r w:rsidRPr="00263A11">
        <w:rPr>
          <w:rFonts w:cs="Times New Roman"/>
        </w:rPr>
        <w:t xml:space="preserve">NCO </w:t>
      </w:r>
      <w:r w:rsidR="00EC53DD" w:rsidRPr="00263A11">
        <w:rPr>
          <w:rFonts w:cs="Times New Roman"/>
        </w:rPr>
        <w:t xml:space="preserve">from </w:t>
      </w:r>
      <w:hyperlink r:id="rId8" w:history="1">
        <w:r w:rsidRPr="00263A11">
          <w:rPr>
            <w:rStyle w:val="Hyperlink"/>
            <w:rFonts w:cs="Times New Roman"/>
            <w:color w:val="auto"/>
          </w:rPr>
          <w:t>http://nco.sourceforge.net/src</w:t>
        </w:r>
      </w:hyperlink>
      <w:r w:rsidR="00EC53DD" w:rsidRPr="00263A11">
        <w:rPr>
          <w:rFonts w:cs="Times New Roman"/>
        </w:rPr>
        <w:t>. I</w:t>
      </w:r>
      <w:r w:rsidRPr="00263A11">
        <w:rPr>
          <w:rFonts w:cs="Times New Roman"/>
        </w:rPr>
        <w:t xml:space="preserve">nstall these software by standard installation procedure. </w:t>
      </w:r>
    </w:p>
    <w:p w:rsidR="00C90C9B" w:rsidRPr="00263A11" w:rsidRDefault="00C90C9B" w:rsidP="00410A6A">
      <w:pPr>
        <w:spacing w:after="0" w:line="240" w:lineRule="auto"/>
        <w:contextualSpacing/>
        <w:rPr>
          <w:rFonts w:cs="Times New Roman"/>
        </w:rPr>
      </w:pPr>
    </w:p>
    <w:p w:rsidR="00C90C9B" w:rsidRPr="00263A11" w:rsidRDefault="00C90C9B" w:rsidP="00410A6A">
      <w:pPr>
        <w:spacing w:after="0" w:line="240" w:lineRule="auto"/>
        <w:contextualSpacing/>
        <w:rPr>
          <w:rFonts w:cs="Times New Roman"/>
        </w:rPr>
      </w:pPr>
      <w:r w:rsidRPr="00263A11">
        <w:rPr>
          <w:rFonts w:cs="Times New Roman"/>
        </w:rPr>
        <w:t xml:space="preserve">Please make sure to add bin directories of R and NCO installation folders as a PATH in your commuter’s environment variable. </w:t>
      </w:r>
    </w:p>
    <w:p w:rsidR="00C90C9B" w:rsidRPr="00263A11" w:rsidRDefault="00C90C9B" w:rsidP="00410A6A">
      <w:pPr>
        <w:spacing w:after="0" w:line="240" w:lineRule="auto"/>
        <w:contextualSpacing/>
        <w:rPr>
          <w:rFonts w:cs="Times New Roman"/>
        </w:rPr>
      </w:pPr>
    </w:p>
    <w:p w:rsidR="009713E1" w:rsidRPr="00263A11" w:rsidRDefault="009713E1" w:rsidP="009713E1">
      <w:pPr>
        <w:pStyle w:val="Heading1"/>
        <w:numPr>
          <w:ilvl w:val="0"/>
          <w:numId w:val="1"/>
        </w:numPr>
        <w:spacing w:before="0" w:line="240" w:lineRule="auto"/>
        <w:contextualSpacing/>
        <w:rPr>
          <w:rFonts w:asciiTheme="minorHAnsi" w:hAnsiTheme="minorHAnsi" w:cs="Times New Roman"/>
          <w:b/>
          <w:color w:val="auto"/>
          <w:sz w:val="22"/>
          <w:szCs w:val="22"/>
        </w:rPr>
      </w:pPr>
      <w:r w:rsidRPr="00263A11">
        <w:rPr>
          <w:rFonts w:asciiTheme="minorHAnsi" w:hAnsiTheme="minorHAnsi" w:cs="Times New Roman"/>
          <w:b/>
          <w:color w:val="auto"/>
          <w:sz w:val="22"/>
          <w:szCs w:val="22"/>
        </w:rPr>
        <w:t>Using the Software</w:t>
      </w:r>
    </w:p>
    <w:p w:rsidR="009713E1" w:rsidRPr="00263A11" w:rsidRDefault="009713E1" w:rsidP="009713E1">
      <w:pPr>
        <w:spacing w:after="0" w:line="240" w:lineRule="auto"/>
        <w:contextualSpacing/>
      </w:pPr>
    </w:p>
    <w:p w:rsidR="009713E1" w:rsidRPr="00263A11" w:rsidRDefault="009713E1" w:rsidP="002B63F5">
      <w:pPr>
        <w:pStyle w:val="Heading3"/>
        <w:numPr>
          <w:ilvl w:val="1"/>
          <w:numId w:val="1"/>
        </w:numPr>
        <w:spacing w:before="0" w:line="240" w:lineRule="auto"/>
        <w:contextualSpacing/>
        <w:rPr>
          <w:rFonts w:asciiTheme="minorHAnsi" w:hAnsiTheme="minorHAnsi" w:cs="Times New Roman"/>
          <w:b/>
          <w:color w:val="auto"/>
          <w:sz w:val="22"/>
          <w:szCs w:val="22"/>
        </w:rPr>
      </w:pPr>
      <w:r w:rsidRPr="00263A11">
        <w:rPr>
          <w:rFonts w:asciiTheme="minorHAnsi" w:hAnsiTheme="minorHAnsi" w:cs="Times New Roman"/>
          <w:b/>
          <w:color w:val="auto"/>
          <w:sz w:val="22"/>
          <w:szCs w:val="22"/>
        </w:rPr>
        <w:t>Running MERRA Spatial Downscaling for Hydrology (</w:t>
      </w:r>
      <w:proofErr w:type="spellStart"/>
      <w:r w:rsidRPr="00263A11">
        <w:rPr>
          <w:rFonts w:asciiTheme="minorHAnsi" w:hAnsiTheme="minorHAnsi" w:cs="Times New Roman"/>
          <w:b/>
          <w:color w:val="auto"/>
          <w:sz w:val="22"/>
          <w:szCs w:val="22"/>
        </w:rPr>
        <w:t>MSDH</w:t>
      </w:r>
      <w:proofErr w:type="spellEnd"/>
      <w:r w:rsidRPr="00263A11">
        <w:rPr>
          <w:rFonts w:asciiTheme="minorHAnsi" w:hAnsiTheme="minorHAnsi" w:cs="Times New Roman"/>
          <w:b/>
          <w:color w:val="auto"/>
          <w:sz w:val="22"/>
          <w:szCs w:val="22"/>
        </w:rPr>
        <w:t>)</w:t>
      </w:r>
    </w:p>
    <w:p w:rsidR="009713E1" w:rsidRPr="00263A11" w:rsidRDefault="009713E1" w:rsidP="009713E1">
      <w:pPr>
        <w:pStyle w:val="Default"/>
        <w:contextualSpacing/>
        <w:rPr>
          <w:rFonts w:asciiTheme="minorHAnsi" w:hAnsiTheme="minorHAnsi" w:cs="Times New Roman"/>
          <w:color w:val="auto"/>
          <w:sz w:val="22"/>
          <w:szCs w:val="22"/>
        </w:rPr>
      </w:pPr>
      <w:r w:rsidRPr="00263A11">
        <w:rPr>
          <w:rFonts w:asciiTheme="minorHAnsi" w:hAnsiTheme="minorHAnsi" w:cs="Arial"/>
          <w:color w:val="auto"/>
          <w:sz w:val="22"/>
          <w:szCs w:val="22"/>
          <w:shd w:val="clear" w:color="auto" w:fill="FFFFFF"/>
        </w:rPr>
        <w:t>MERRA Spatial Downscaling for Hydrology (</w:t>
      </w:r>
      <w:proofErr w:type="spellStart"/>
      <w:r w:rsidRPr="00263A11">
        <w:rPr>
          <w:rFonts w:asciiTheme="minorHAnsi" w:hAnsiTheme="minorHAnsi" w:cs="Arial"/>
          <w:color w:val="auto"/>
          <w:sz w:val="22"/>
          <w:szCs w:val="22"/>
          <w:shd w:val="clear" w:color="auto" w:fill="FFFFFF"/>
        </w:rPr>
        <w:t>MSDH</w:t>
      </w:r>
      <w:proofErr w:type="spellEnd"/>
      <w:r w:rsidRPr="00263A11">
        <w:rPr>
          <w:rFonts w:asciiTheme="minorHAnsi" w:hAnsiTheme="minorHAnsi" w:cs="Arial"/>
          <w:color w:val="auto"/>
          <w:sz w:val="22"/>
          <w:szCs w:val="22"/>
          <w:shd w:val="clear" w:color="auto" w:fill="FFFFFF"/>
        </w:rPr>
        <w:t>)</w:t>
      </w:r>
      <w:r w:rsidRPr="00263A11">
        <w:rPr>
          <w:rFonts w:asciiTheme="minorHAnsi" w:hAnsiTheme="minorHAnsi" w:cs="Times New Roman"/>
          <w:color w:val="auto"/>
          <w:sz w:val="22"/>
          <w:szCs w:val="22"/>
        </w:rPr>
        <w:t xml:space="preserve"> </w:t>
      </w:r>
      <w:r w:rsidR="00E93692" w:rsidRPr="00263A11">
        <w:rPr>
          <w:rFonts w:asciiTheme="minorHAnsi" w:hAnsiTheme="minorHAnsi" w:cs="Times New Roman"/>
          <w:color w:val="auto"/>
          <w:sz w:val="22"/>
          <w:szCs w:val="22"/>
        </w:rPr>
        <w:t xml:space="preserve">is available at </w:t>
      </w:r>
      <w:r w:rsidRPr="00263A11">
        <w:rPr>
          <w:rFonts w:asciiTheme="minorHAnsi" w:hAnsiTheme="minorHAnsi"/>
          <w:color w:val="auto"/>
          <w:sz w:val="22"/>
          <w:szCs w:val="22"/>
        </w:rPr>
        <w:t>https://bitbucket.org/AvirupSenGupta/msdh.usu</w:t>
      </w:r>
      <w:r w:rsidRPr="00263A11">
        <w:rPr>
          <w:rFonts w:asciiTheme="minorHAnsi" w:hAnsiTheme="minorHAnsi" w:cs="Times New Roman"/>
          <w:color w:val="auto"/>
          <w:sz w:val="22"/>
          <w:szCs w:val="22"/>
        </w:rPr>
        <w:t xml:space="preserve">. </w:t>
      </w:r>
      <w:r w:rsidR="00E93692" w:rsidRPr="00263A11">
        <w:rPr>
          <w:rFonts w:asciiTheme="minorHAnsi" w:hAnsiTheme="minorHAnsi" w:cs="Times New Roman"/>
          <w:color w:val="auto"/>
          <w:sz w:val="22"/>
          <w:szCs w:val="22"/>
        </w:rPr>
        <w:t xml:space="preserve">Please download and </w:t>
      </w:r>
      <w:r w:rsidRPr="00263A11">
        <w:rPr>
          <w:rFonts w:asciiTheme="minorHAnsi" w:hAnsiTheme="minorHAnsi" w:cs="Times New Roman"/>
          <w:color w:val="auto"/>
          <w:sz w:val="22"/>
          <w:szCs w:val="22"/>
        </w:rPr>
        <w:t xml:space="preserve">Unzipped </w:t>
      </w:r>
      <w:r w:rsidR="00E93692" w:rsidRPr="00263A11">
        <w:rPr>
          <w:rFonts w:asciiTheme="minorHAnsi" w:hAnsiTheme="minorHAnsi" w:cs="Times New Roman"/>
          <w:color w:val="auto"/>
          <w:sz w:val="22"/>
          <w:szCs w:val="22"/>
        </w:rPr>
        <w:t xml:space="preserve">the folder. The folder </w:t>
      </w:r>
      <w:r w:rsidRPr="00263A11">
        <w:rPr>
          <w:rFonts w:asciiTheme="minorHAnsi" w:hAnsiTheme="minorHAnsi" w:cs="Times New Roman"/>
          <w:color w:val="auto"/>
          <w:sz w:val="22"/>
          <w:szCs w:val="22"/>
        </w:rPr>
        <w:t xml:space="preserve">contains RunMSDH.exe and </w:t>
      </w:r>
      <w:proofErr w:type="spellStart"/>
      <w:r w:rsidRPr="00263A11">
        <w:rPr>
          <w:rFonts w:asciiTheme="minorHAnsi" w:hAnsiTheme="minorHAnsi" w:cs="Times New Roman"/>
          <w:color w:val="auto"/>
          <w:sz w:val="22"/>
          <w:szCs w:val="22"/>
        </w:rPr>
        <w:t>Run_MSDH.R</w:t>
      </w:r>
      <w:proofErr w:type="spellEnd"/>
      <w:r w:rsidRPr="00263A11">
        <w:rPr>
          <w:rFonts w:asciiTheme="minorHAnsi" w:hAnsiTheme="minorHAnsi" w:cs="Times New Roman"/>
          <w:color w:val="auto"/>
          <w:sz w:val="22"/>
          <w:szCs w:val="22"/>
        </w:rPr>
        <w:t>. To run RunMSDH.exe, we need to follow the procedure described below:</w:t>
      </w:r>
    </w:p>
    <w:p w:rsidR="009713E1" w:rsidRPr="00263A11" w:rsidRDefault="009713E1" w:rsidP="009713E1">
      <w:pPr>
        <w:autoSpaceDE w:val="0"/>
        <w:autoSpaceDN w:val="0"/>
        <w:adjustRightInd w:val="0"/>
        <w:spacing w:after="0" w:line="240" w:lineRule="auto"/>
        <w:contextualSpacing/>
        <w:rPr>
          <w:rFonts w:cs="Times New Roman"/>
        </w:rPr>
      </w:pPr>
    </w:p>
    <w:p w:rsidR="009713E1" w:rsidRPr="00263A11" w:rsidRDefault="009713E1" w:rsidP="009713E1">
      <w:pPr>
        <w:pStyle w:val="ListParagraph"/>
        <w:numPr>
          <w:ilvl w:val="0"/>
          <w:numId w:val="4"/>
        </w:numPr>
        <w:autoSpaceDE w:val="0"/>
        <w:autoSpaceDN w:val="0"/>
        <w:adjustRightInd w:val="0"/>
        <w:spacing w:after="0" w:line="240" w:lineRule="auto"/>
        <w:rPr>
          <w:rFonts w:cs="Times New Roman"/>
        </w:rPr>
      </w:pPr>
      <w:r w:rsidRPr="00263A11">
        <w:rPr>
          <w:rFonts w:cs="Times New Roman"/>
        </w:rPr>
        <w:t xml:space="preserve">Make sure RunMSDH.exe and </w:t>
      </w:r>
      <w:proofErr w:type="spellStart"/>
      <w:r w:rsidRPr="00263A11">
        <w:rPr>
          <w:rFonts w:cs="Times New Roman"/>
        </w:rPr>
        <w:t>Run_MSDH.R</w:t>
      </w:r>
      <w:proofErr w:type="spellEnd"/>
      <w:r w:rsidRPr="00263A11">
        <w:rPr>
          <w:rFonts w:cs="Times New Roman"/>
        </w:rPr>
        <w:t xml:space="preserve"> are under the same folder.</w:t>
      </w:r>
    </w:p>
    <w:p w:rsidR="009713E1" w:rsidRPr="00263A11" w:rsidRDefault="009713E1" w:rsidP="009713E1">
      <w:pPr>
        <w:pStyle w:val="ListParagraph"/>
        <w:numPr>
          <w:ilvl w:val="0"/>
          <w:numId w:val="4"/>
        </w:numPr>
        <w:autoSpaceDE w:val="0"/>
        <w:autoSpaceDN w:val="0"/>
        <w:adjustRightInd w:val="0"/>
        <w:spacing w:after="0" w:line="240" w:lineRule="auto"/>
        <w:rPr>
          <w:rFonts w:cs="Times New Roman"/>
        </w:rPr>
      </w:pPr>
      <w:r w:rsidRPr="00263A11">
        <w:rPr>
          <w:rFonts w:cs="Times New Roman"/>
        </w:rPr>
        <w:t>Click on RunMSDH.exe.</w:t>
      </w:r>
    </w:p>
    <w:p w:rsidR="009713E1" w:rsidRPr="00263A11" w:rsidRDefault="009713E1" w:rsidP="009713E1">
      <w:pPr>
        <w:pStyle w:val="ListParagraph"/>
        <w:autoSpaceDE w:val="0"/>
        <w:autoSpaceDN w:val="0"/>
        <w:adjustRightInd w:val="0"/>
        <w:spacing w:after="0" w:line="240" w:lineRule="auto"/>
        <w:rPr>
          <w:rFonts w:cs="Times New Roman"/>
        </w:rPr>
      </w:pPr>
    </w:p>
    <w:p w:rsidR="009713E1" w:rsidRPr="00263A11" w:rsidRDefault="009713E1" w:rsidP="009713E1">
      <w:pPr>
        <w:pStyle w:val="Default"/>
        <w:contextualSpacing/>
        <w:rPr>
          <w:rFonts w:asciiTheme="minorHAnsi" w:hAnsiTheme="minorHAnsi" w:cs="Times New Roman"/>
          <w:color w:val="auto"/>
          <w:sz w:val="22"/>
          <w:szCs w:val="22"/>
        </w:rPr>
      </w:pPr>
      <w:proofErr w:type="spellStart"/>
      <w:r w:rsidRPr="00263A11">
        <w:rPr>
          <w:rFonts w:asciiTheme="minorHAnsi" w:hAnsiTheme="minorHAnsi" w:cs="Times New Roman"/>
          <w:color w:val="auto"/>
          <w:sz w:val="22"/>
          <w:szCs w:val="22"/>
        </w:rPr>
        <w:t>Rscript</w:t>
      </w:r>
      <w:proofErr w:type="spellEnd"/>
      <w:r w:rsidRPr="00263A11">
        <w:rPr>
          <w:rFonts w:asciiTheme="minorHAnsi" w:hAnsiTheme="minorHAnsi" w:cs="Times New Roman"/>
          <w:color w:val="auto"/>
          <w:sz w:val="22"/>
          <w:szCs w:val="22"/>
        </w:rPr>
        <w:t xml:space="preserve"> window (</w:t>
      </w:r>
      <w:r w:rsidRPr="00263A11">
        <w:rPr>
          <w:rFonts w:asciiTheme="minorHAnsi" w:hAnsiTheme="minorHAnsi" w:cs="Times New Roman"/>
          <w:color w:val="auto"/>
          <w:sz w:val="22"/>
          <w:szCs w:val="22"/>
          <w:highlight w:val="yellow"/>
        </w:rPr>
        <w:t>figure 2.1</w:t>
      </w:r>
      <w:r w:rsidRPr="00263A11">
        <w:rPr>
          <w:rFonts w:asciiTheme="minorHAnsi" w:hAnsiTheme="minorHAnsi" w:cs="Times New Roman"/>
          <w:color w:val="auto"/>
          <w:sz w:val="22"/>
          <w:szCs w:val="22"/>
        </w:rPr>
        <w:t>) should appear on your screen.</w:t>
      </w:r>
    </w:p>
    <w:p w:rsidR="009713E1" w:rsidRPr="00263A11" w:rsidRDefault="009713E1" w:rsidP="009713E1">
      <w:pPr>
        <w:pStyle w:val="Default"/>
        <w:contextualSpacing/>
        <w:rPr>
          <w:rFonts w:asciiTheme="minorHAnsi" w:hAnsiTheme="minorHAnsi" w:cs="Times New Roman"/>
          <w:color w:val="auto"/>
          <w:sz w:val="22"/>
          <w:szCs w:val="22"/>
        </w:rPr>
      </w:pPr>
    </w:p>
    <w:p w:rsidR="009713E1" w:rsidRPr="00263A11" w:rsidRDefault="009713E1" w:rsidP="009713E1">
      <w:pPr>
        <w:pStyle w:val="Default"/>
        <w:contextualSpacing/>
        <w:rPr>
          <w:rFonts w:asciiTheme="minorHAnsi" w:hAnsiTheme="minorHAnsi" w:cs="Times New Roman"/>
          <w:noProof/>
          <w:color w:val="auto"/>
          <w:sz w:val="22"/>
          <w:szCs w:val="22"/>
        </w:rPr>
      </w:pPr>
      <w:r w:rsidRPr="00263A11">
        <w:rPr>
          <w:rFonts w:asciiTheme="minorHAnsi" w:hAnsiTheme="minorHAnsi" w:cs="Times New Roman"/>
          <w:noProof/>
          <w:color w:val="auto"/>
          <w:sz w:val="22"/>
          <w:szCs w:val="22"/>
        </w:rPr>
        <w:lastRenderedPageBreak/>
        <w:drawing>
          <wp:inline distT="0" distB="0" distL="0" distR="0" wp14:anchorId="054D4FF9" wp14:editId="0201C8D8">
            <wp:extent cx="5943600" cy="30156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943600" cy="3015615"/>
                    </a:xfrm>
                    <a:prstGeom prst="rect">
                      <a:avLst/>
                    </a:prstGeom>
                  </pic:spPr>
                </pic:pic>
              </a:graphicData>
            </a:graphic>
          </wp:inline>
        </w:drawing>
      </w:r>
      <w:r w:rsidRPr="00263A11">
        <w:rPr>
          <w:rFonts w:asciiTheme="minorHAnsi" w:hAnsiTheme="minorHAnsi" w:cs="Times New Roman"/>
          <w:noProof/>
          <w:color w:val="auto"/>
          <w:sz w:val="22"/>
          <w:szCs w:val="22"/>
        </w:rPr>
        <w:t xml:space="preserve"> </w:t>
      </w:r>
    </w:p>
    <w:p w:rsidR="009713E1" w:rsidRPr="00263A11" w:rsidRDefault="009713E1" w:rsidP="009713E1">
      <w:pPr>
        <w:pStyle w:val="Default"/>
        <w:contextualSpacing/>
        <w:rPr>
          <w:rFonts w:asciiTheme="minorHAnsi" w:hAnsiTheme="minorHAnsi" w:cs="Times New Roman"/>
          <w:color w:val="auto"/>
          <w:sz w:val="22"/>
          <w:szCs w:val="22"/>
        </w:rPr>
      </w:pPr>
    </w:p>
    <w:p w:rsidR="009713E1" w:rsidRPr="00263A11" w:rsidRDefault="009713E1" w:rsidP="009713E1">
      <w:pPr>
        <w:pStyle w:val="Caption"/>
        <w:spacing w:after="0"/>
        <w:contextualSpacing/>
        <w:rPr>
          <w:rFonts w:cs="Times New Roman"/>
          <w:b w:val="0"/>
          <w:color w:val="auto"/>
          <w:sz w:val="22"/>
          <w:szCs w:val="22"/>
        </w:rPr>
      </w:pPr>
      <w:r w:rsidRPr="00263A11">
        <w:rPr>
          <w:rFonts w:cs="Times New Roman"/>
          <w:b w:val="0"/>
          <w:color w:val="auto"/>
          <w:sz w:val="22"/>
          <w:szCs w:val="22"/>
        </w:rPr>
        <w:t xml:space="preserve">Figure </w:t>
      </w:r>
      <w:r w:rsidRPr="00263A11">
        <w:rPr>
          <w:rFonts w:cs="Times New Roman"/>
          <w:b w:val="0"/>
          <w:color w:val="auto"/>
          <w:sz w:val="22"/>
          <w:szCs w:val="22"/>
        </w:rPr>
        <w:fldChar w:fldCharType="begin"/>
      </w:r>
      <w:r w:rsidRPr="00263A11">
        <w:rPr>
          <w:rFonts w:cs="Times New Roman"/>
          <w:b w:val="0"/>
          <w:color w:val="auto"/>
          <w:sz w:val="22"/>
          <w:szCs w:val="22"/>
        </w:rPr>
        <w:instrText xml:space="preserve"> STYLEREF 1 \s </w:instrText>
      </w:r>
      <w:r w:rsidRPr="00263A11">
        <w:rPr>
          <w:rFonts w:cs="Times New Roman"/>
          <w:b w:val="0"/>
          <w:color w:val="auto"/>
          <w:sz w:val="22"/>
          <w:szCs w:val="22"/>
        </w:rPr>
        <w:fldChar w:fldCharType="separate"/>
      </w:r>
      <w:r w:rsidRPr="00263A11">
        <w:rPr>
          <w:rFonts w:cs="Times New Roman"/>
          <w:b w:val="0"/>
          <w:noProof/>
          <w:color w:val="auto"/>
          <w:sz w:val="22"/>
          <w:szCs w:val="22"/>
        </w:rPr>
        <w:t>2</w:t>
      </w:r>
      <w:r w:rsidRPr="00263A11">
        <w:rPr>
          <w:rFonts w:cs="Times New Roman"/>
          <w:b w:val="0"/>
          <w:color w:val="auto"/>
          <w:sz w:val="22"/>
          <w:szCs w:val="22"/>
        </w:rPr>
        <w:fldChar w:fldCharType="end"/>
      </w:r>
      <w:r w:rsidRPr="00263A11">
        <w:rPr>
          <w:rFonts w:cs="Times New Roman"/>
          <w:b w:val="0"/>
          <w:color w:val="auto"/>
          <w:sz w:val="22"/>
          <w:szCs w:val="22"/>
        </w:rPr>
        <w:t>.</w:t>
      </w:r>
      <w:r w:rsidRPr="00263A11">
        <w:rPr>
          <w:rFonts w:cs="Times New Roman"/>
          <w:b w:val="0"/>
          <w:color w:val="auto"/>
          <w:sz w:val="22"/>
          <w:szCs w:val="22"/>
        </w:rPr>
        <w:fldChar w:fldCharType="begin"/>
      </w:r>
      <w:r w:rsidRPr="00263A11">
        <w:rPr>
          <w:rFonts w:cs="Times New Roman"/>
          <w:b w:val="0"/>
          <w:color w:val="auto"/>
          <w:sz w:val="22"/>
          <w:szCs w:val="22"/>
        </w:rPr>
        <w:instrText xml:space="preserve"> SEQ Figure \* ARABIC \s 1 </w:instrText>
      </w:r>
      <w:r w:rsidRPr="00263A11">
        <w:rPr>
          <w:rFonts w:cs="Times New Roman"/>
          <w:b w:val="0"/>
          <w:color w:val="auto"/>
          <w:sz w:val="22"/>
          <w:szCs w:val="22"/>
        </w:rPr>
        <w:fldChar w:fldCharType="separate"/>
      </w:r>
      <w:r w:rsidRPr="00263A11">
        <w:rPr>
          <w:rFonts w:cs="Times New Roman"/>
          <w:b w:val="0"/>
          <w:noProof/>
          <w:color w:val="auto"/>
          <w:sz w:val="22"/>
          <w:szCs w:val="22"/>
        </w:rPr>
        <w:t>1</w:t>
      </w:r>
      <w:r w:rsidRPr="00263A11">
        <w:rPr>
          <w:rFonts w:cs="Times New Roman"/>
          <w:b w:val="0"/>
          <w:color w:val="auto"/>
          <w:sz w:val="22"/>
          <w:szCs w:val="22"/>
        </w:rPr>
        <w:fldChar w:fldCharType="end"/>
      </w:r>
      <w:r w:rsidRPr="00263A11">
        <w:rPr>
          <w:rFonts w:cs="Times New Roman"/>
          <w:b w:val="0"/>
          <w:color w:val="auto"/>
          <w:sz w:val="22"/>
          <w:szCs w:val="22"/>
        </w:rPr>
        <w:t xml:space="preserve">. </w:t>
      </w:r>
      <w:proofErr w:type="spellStart"/>
      <w:r w:rsidRPr="00263A11">
        <w:rPr>
          <w:rFonts w:cs="Times New Roman"/>
          <w:b w:val="0"/>
          <w:color w:val="auto"/>
          <w:sz w:val="22"/>
          <w:szCs w:val="22"/>
        </w:rPr>
        <w:t>Rscript</w:t>
      </w:r>
      <w:proofErr w:type="spellEnd"/>
      <w:r w:rsidRPr="00263A11">
        <w:rPr>
          <w:rFonts w:cs="Times New Roman"/>
          <w:b w:val="0"/>
          <w:color w:val="auto"/>
          <w:sz w:val="22"/>
          <w:szCs w:val="22"/>
        </w:rPr>
        <w:t xml:space="preserve"> window to run R statistical and programming language.</w:t>
      </w:r>
    </w:p>
    <w:p w:rsidR="009713E1" w:rsidRPr="00263A11" w:rsidRDefault="009713E1" w:rsidP="009713E1">
      <w:pPr>
        <w:spacing w:after="0" w:line="240" w:lineRule="auto"/>
        <w:contextualSpacing/>
        <w:rPr>
          <w:rFonts w:cs="Times New Roman"/>
        </w:rPr>
      </w:pPr>
    </w:p>
    <w:p w:rsidR="009713E1" w:rsidRPr="00263A11" w:rsidRDefault="009713E1" w:rsidP="009713E1">
      <w:pPr>
        <w:pStyle w:val="Default"/>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Within few seconds, another window, the user interface for MERRA Spatial Downscaling for Hydrology (</w:t>
      </w:r>
      <w:proofErr w:type="spellStart"/>
      <w:r w:rsidRPr="00263A11">
        <w:rPr>
          <w:rFonts w:asciiTheme="minorHAnsi" w:hAnsiTheme="minorHAnsi" w:cs="Times New Roman"/>
          <w:color w:val="auto"/>
          <w:sz w:val="22"/>
          <w:szCs w:val="22"/>
        </w:rPr>
        <w:t>MSDH</w:t>
      </w:r>
      <w:proofErr w:type="spellEnd"/>
      <w:proofErr w:type="gramStart"/>
      <w:r w:rsidRPr="00263A11">
        <w:rPr>
          <w:rFonts w:asciiTheme="minorHAnsi" w:hAnsiTheme="minorHAnsi" w:cs="Times New Roman"/>
          <w:color w:val="auto"/>
          <w:sz w:val="22"/>
          <w:szCs w:val="22"/>
        </w:rPr>
        <w:t>)(</w:t>
      </w:r>
      <w:proofErr w:type="gramEnd"/>
      <w:r w:rsidRPr="00263A11">
        <w:rPr>
          <w:rFonts w:asciiTheme="minorHAnsi" w:hAnsiTheme="minorHAnsi" w:cs="Times New Roman"/>
          <w:color w:val="auto"/>
          <w:sz w:val="22"/>
          <w:szCs w:val="22"/>
          <w:highlight w:val="yellow"/>
        </w:rPr>
        <w:t>Figure 2.2</w:t>
      </w:r>
      <w:r w:rsidRPr="00263A11">
        <w:rPr>
          <w:rFonts w:asciiTheme="minorHAnsi" w:hAnsiTheme="minorHAnsi" w:cs="Times New Roman"/>
          <w:color w:val="auto"/>
          <w:sz w:val="22"/>
          <w:szCs w:val="22"/>
        </w:rPr>
        <w:t>) will appear. The Rscript.exe console may show several warnings like “</w:t>
      </w:r>
      <w:proofErr w:type="spellStart"/>
      <w:r w:rsidRPr="00263A11">
        <w:rPr>
          <w:rFonts w:asciiTheme="minorHAnsi" w:hAnsiTheme="minorHAnsi" w:cs="Times New Roman"/>
          <w:color w:val="auto"/>
          <w:sz w:val="22"/>
          <w:szCs w:val="22"/>
        </w:rPr>
        <w:t>Gtk</w:t>
      </w:r>
      <w:proofErr w:type="spellEnd"/>
      <w:r w:rsidRPr="00263A11">
        <w:rPr>
          <w:rFonts w:asciiTheme="minorHAnsi" w:hAnsiTheme="minorHAnsi" w:cs="Times New Roman"/>
          <w:color w:val="auto"/>
          <w:sz w:val="22"/>
          <w:szCs w:val="22"/>
        </w:rPr>
        <w:t xml:space="preserve">-CRITICAL **: </w:t>
      </w:r>
      <w:proofErr w:type="spellStart"/>
      <w:r w:rsidRPr="00263A11">
        <w:rPr>
          <w:rFonts w:asciiTheme="minorHAnsi" w:hAnsiTheme="minorHAnsi" w:cs="Times New Roman"/>
          <w:color w:val="auto"/>
          <w:sz w:val="22"/>
          <w:szCs w:val="22"/>
        </w:rPr>
        <w:t>gtk_table_attach</w:t>
      </w:r>
      <w:proofErr w:type="spellEnd"/>
      <w:r w:rsidRPr="00263A11">
        <w:rPr>
          <w:rFonts w:asciiTheme="minorHAnsi" w:hAnsiTheme="minorHAnsi" w:cs="Times New Roman"/>
          <w:color w:val="auto"/>
          <w:sz w:val="22"/>
          <w:szCs w:val="22"/>
        </w:rPr>
        <w:t xml:space="preserve">: assertion ‘child -&gt; parent == NULL’ failed”. </w:t>
      </w:r>
      <w:r w:rsidR="00E93692" w:rsidRPr="00263A11">
        <w:rPr>
          <w:rFonts w:asciiTheme="minorHAnsi" w:hAnsiTheme="minorHAnsi" w:cs="Times New Roman"/>
          <w:color w:val="auto"/>
          <w:sz w:val="22"/>
          <w:szCs w:val="22"/>
        </w:rPr>
        <w:t xml:space="preserve">You may also get few other warning Various R package related </w:t>
      </w:r>
      <w:r w:rsidRPr="00263A11">
        <w:rPr>
          <w:rFonts w:asciiTheme="minorHAnsi" w:hAnsiTheme="minorHAnsi" w:cs="Times New Roman"/>
          <w:color w:val="auto"/>
          <w:sz w:val="22"/>
          <w:szCs w:val="22"/>
        </w:rPr>
        <w:t>This is a widget related warning which can be ignored and we will continue working with the “MERRA Spatial Downscaling for Hydrology (</w:t>
      </w:r>
      <w:proofErr w:type="spellStart"/>
      <w:r w:rsidRPr="00263A11">
        <w:rPr>
          <w:rFonts w:asciiTheme="minorHAnsi" w:hAnsiTheme="minorHAnsi" w:cs="Times New Roman"/>
          <w:color w:val="auto"/>
          <w:sz w:val="22"/>
          <w:szCs w:val="22"/>
        </w:rPr>
        <w:t>MSDH</w:t>
      </w:r>
      <w:proofErr w:type="spellEnd"/>
      <w:r w:rsidRPr="00263A11">
        <w:rPr>
          <w:rFonts w:asciiTheme="minorHAnsi" w:hAnsiTheme="minorHAnsi" w:cs="Times New Roman"/>
          <w:color w:val="auto"/>
          <w:sz w:val="22"/>
          <w:szCs w:val="22"/>
        </w:rPr>
        <w:t>)” window.</w:t>
      </w:r>
      <w:r w:rsidR="00E93692" w:rsidRPr="00263A11">
        <w:rPr>
          <w:rFonts w:asciiTheme="minorHAnsi" w:hAnsiTheme="minorHAnsi" w:cs="Times New Roman"/>
          <w:color w:val="auto"/>
          <w:sz w:val="22"/>
          <w:szCs w:val="22"/>
        </w:rPr>
        <w:t xml:space="preserve"> </w:t>
      </w:r>
    </w:p>
    <w:p w:rsidR="009713E1" w:rsidRPr="00263A11" w:rsidRDefault="009713E1" w:rsidP="009713E1">
      <w:pPr>
        <w:pStyle w:val="Default"/>
        <w:contextualSpacing/>
        <w:rPr>
          <w:rFonts w:asciiTheme="minorHAnsi" w:hAnsiTheme="minorHAnsi" w:cs="Times New Roman"/>
          <w:color w:val="auto"/>
          <w:sz w:val="22"/>
          <w:szCs w:val="22"/>
        </w:rPr>
      </w:pPr>
    </w:p>
    <w:p w:rsidR="009713E1" w:rsidRPr="00263A11" w:rsidRDefault="009713E1" w:rsidP="009713E1">
      <w:pPr>
        <w:pStyle w:val="Default"/>
        <w:contextualSpacing/>
        <w:rPr>
          <w:rFonts w:asciiTheme="minorHAnsi" w:hAnsiTheme="minorHAnsi" w:cs="Times New Roman"/>
          <w:color w:val="auto"/>
          <w:sz w:val="22"/>
          <w:szCs w:val="22"/>
        </w:rPr>
      </w:pPr>
    </w:p>
    <w:p w:rsidR="009713E1" w:rsidRPr="00263A11" w:rsidRDefault="009713E1" w:rsidP="009713E1">
      <w:pPr>
        <w:pStyle w:val="Default"/>
        <w:contextualSpacing/>
        <w:rPr>
          <w:rFonts w:asciiTheme="minorHAnsi" w:hAnsiTheme="minorHAnsi" w:cs="Times New Roman"/>
          <w:color w:val="auto"/>
          <w:sz w:val="22"/>
          <w:szCs w:val="22"/>
        </w:rPr>
      </w:pPr>
      <w:r w:rsidRPr="00263A11">
        <w:rPr>
          <w:rFonts w:asciiTheme="minorHAnsi" w:hAnsiTheme="minorHAnsi" w:cs="Times New Roman"/>
          <w:noProof/>
          <w:color w:val="auto"/>
          <w:sz w:val="22"/>
          <w:szCs w:val="22"/>
        </w:rPr>
        <w:lastRenderedPageBreak/>
        <w:drawing>
          <wp:inline distT="0" distB="0" distL="0" distR="0" wp14:anchorId="1982C197" wp14:editId="48497D66">
            <wp:extent cx="5715000" cy="41163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326" cy="4120209"/>
                    </a:xfrm>
                    <a:prstGeom prst="rect">
                      <a:avLst/>
                    </a:prstGeom>
                    <a:noFill/>
                  </pic:spPr>
                </pic:pic>
              </a:graphicData>
            </a:graphic>
          </wp:inline>
        </w:drawing>
      </w:r>
    </w:p>
    <w:p w:rsidR="009713E1" w:rsidRPr="00263A11" w:rsidRDefault="009713E1" w:rsidP="009713E1">
      <w:pPr>
        <w:pStyle w:val="Caption"/>
        <w:spacing w:after="0"/>
        <w:contextualSpacing/>
        <w:rPr>
          <w:rFonts w:cs="Times New Roman"/>
          <w:b w:val="0"/>
          <w:color w:val="auto"/>
          <w:sz w:val="22"/>
          <w:szCs w:val="22"/>
        </w:rPr>
      </w:pPr>
      <w:r w:rsidRPr="00263A11">
        <w:rPr>
          <w:rFonts w:cs="Times New Roman"/>
          <w:b w:val="0"/>
          <w:color w:val="auto"/>
          <w:sz w:val="22"/>
          <w:szCs w:val="22"/>
        </w:rPr>
        <w:t xml:space="preserve">Figure </w:t>
      </w:r>
      <w:r w:rsidRPr="00263A11">
        <w:rPr>
          <w:rFonts w:cs="Times New Roman"/>
          <w:b w:val="0"/>
          <w:color w:val="auto"/>
          <w:sz w:val="22"/>
          <w:szCs w:val="22"/>
        </w:rPr>
        <w:fldChar w:fldCharType="begin"/>
      </w:r>
      <w:r w:rsidRPr="00263A11">
        <w:rPr>
          <w:rFonts w:cs="Times New Roman"/>
          <w:b w:val="0"/>
          <w:color w:val="auto"/>
          <w:sz w:val="22"/>
          <w:szCs w:val="22"/>
        </w:rPr>
        <w:instrText xml:space="preserve"> STYLEREF 1 \s </w:instrText>
      </w:r>
      <w:r w:rsidRPr="00263A11">
        <w:rPr>
          <w:rFonts w:cs="Times New Roman"/>
          <w:b w:val="0"/>
          <w:color w:val="auto"/>
          <w:sz w:val="22"/>
          <w:szCs w:val="22"/>
        </w:rPr>
        <w:fldChar w:fldCharType="separate"/>
      </w:r>
      <w:r w:rsidRPr="00263A11">
        <w:rPr>
          <w:rFonts w:cs="Times New Roman"/>
          <w:b w:val="0"/>
          <w:noProof/>
          <w:color w:val="auto"/>
          <w:sz w:val="22"/>
          <w:szCs w:val="22"/>
        </w:rPr>
        <w:t>2</w:t>
      </w:r>
      <w:r w:rsidRPr="00263A11">
        <w:rPr>
          <w:rFonts w:cs="Times New Roman"/>
          <w:b w:val="0"/>
          <w:color w:val="auto"/>
          <w:sz w:val="22"/>
          <w:szCs w:val="22"/>
        </w:rPr>
        <w:fldChar w:fldCharType="end"/>
      </w:r>
      <w:r w:rsidRPr="00263A11">
        <w:rPr>
          <w:rFonts w:cs="Times New Roman"/>
          <w:b w:val="0"/>
          <w:color w:val="auto"/>
          <w:sz w:val="22"/>
          <w:szCs w:val="22"/>
        </w:rPr>
        <w:t>.2. User interface for MERRA Spatial Downscaling for Hydrology (</w:t>
      </w:r>
      <w:proofErr w:type="spellStart"/>
      <w:r w:rsidRPr="00263A11">
        <w:rPr>
          <w:rFonts w:cs="Times New Roman"/>
          <w:b w:val="0"/>
          <w:color w:val="auto"/>
          <w:sz w:val="22"/>
          <w:szCs w:val="22"/>
        </w:rPr>
        <w:t>MSDH</w:t>
      </w:r>
      <w:proofErr w:type="spellEnd"/>
      <w:r w:rsidRPr="00263A11">
        <w:rPr>
          <w:rFonts w:cs="Times New Roman"/>
          <w:b w:val="0"/>
          <w:color w:val="auto"/>
          <w:sz w:val="22"/>
          <w:szCs w:val="22"/>
        </w:rPr>
        <w:t>).</w:t>
      </w:r>
    </w:p>
    <w:p w:rsidR="009713E1" w:rsidRPr="00263A11" w:rsidRDefault="009713E1" w:rsidP="009713E1">
      <w:pPr>
        <w:spacing w:after="0" w:line="240" w:lineRule="auto"/>
        <w:contextualSpacing/>
      </w:pPr>
    </w:p>
    <w:p w:rsidR="009713E1" w:rsidRPr="00263A11" w:rsidRDefault="009713E1" w:rsidP="009713E1">
      <w:pPr>
        <w:pStyle w:val="Default"/>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The window (</w:t>
      </w:r>
      <w:r w:rsidRPr="00263A11">
        <w:rPr>
          <w:rFonts w:asciiTheme="minorHAnsi" w:hAnsiTheme="minorHAnsi" w:cs="Times New Roman"/>
          <w:color w:val="auto"/>
          <w:sz w:val="22"/>
          <w:szCs w:val="22"/>
          <w:highlight w:val="yellow"/>
        </w:rPr>
        <w:t>figure 2.2</w:t>
      </w:r>
      <w:r w:rsidRPr="00263A11">
        <w:rPr>
          <w:rFonts w:asciiTheme="minorHAnsi" w:hAnsiTheme="minorHAnsi" w:cs="Times New Roman"/>
          <w:color w:val="auto"/>
          <w:sz w:val="22"/>
          <w:szCs w:val="22"/>
        </w:rPr>
        <w:t>) contains four different tabs (1) download data, (3) coefficient calculation, (3) downscaling, (4) vegetation variables and (5) temperature range variables.</w:t>
      </w:r>
    </w:p>
    <w:p w:rsidR="009713E1" w:rsidRPr="00263A11" w:rsidRDefault="009713E1" w:rsidP="009713E1">
      <w:pPr>
        <w:pStyle w:val="Default"/>
        <w:contextualSpacing/>
        <w:rPr>
          <w:rFonts w:asciiTheme="minorHAnsi" w:hAnsiTheme="minorHAnsi" w:cs="Times New Roman"/>
          <w:color w:val="auto"/>
          <w:sz w:val="22"/>
          <w:szCs w:val="22"/>
        </w:rPr>
      </w:pPr>
    </w:p>
    <w:p w:rsidR="009713E1" w:rsidRPr="00263A11" w:rsidRDefault="009713E1" w:rsidP="009713E1">
      <w:pPr>
        <w:pStyle w:val="Default"/>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The first tab “Download Data” is to access the MERRA and RFE22 on-line sources and automatically downloads the data based on a user-defined geographic extent and temporal range. The user will need an internet connection to successfully run this script.</w:t>
      </w:r>
    </w:p>
    <w:p w:rsidR="009713E1" w:rsidRPr="00263A11" w:rsidRDefault="009713E1" w:rsidP="009713E1">
      <w:pPr>
        <w:pStyle w:val="Default"/>
        <w:contextualSpacing/>
        <w:rPr>
          <w:rFonts w:asciiTheme="minorHAnsi" w:hAnsiTheme="minorHAnsi" w:cs="Times New Roman"/>
          <w:color w:val="auto"/>
          <w:sz w:val="22"/>
          <w:szCs w:val="22"/>
        </w:rPr>
      </w:pPr>
    </w:p>
    <w:p w:rsidR="009713E1" w:rsidRPr="00263A11" w:rsidRDefault="009713E1" w:rsidP="009713E1">
      <w:pPr>
        <w:pStyle w:val="Default"/>
        <w:contextualSpacing/>
        <w:rPr>
          <w:rFonts w:asciiTheme="minorHAnsi" w:hAnsiTheme="minorHAnsi" w:cs="Times New Roman"/>
          <w:bCs/>
          <w:sz w:val="22"/>
          <w:szCs w:val="22"/>
          <w:u w:val="single"/>
        </w:rPr>
      </w:pPr>
      <w:r w:rsidRPr="00263A11">
        <w:rPr>
          <w:rFonts w:asciiTheme="minorHAnsi" w:hAnsiTheme="minorHAnsi" w:cs="Times New Roman"/>
          <w:bCs/>
          <w:sz w:val="22"/>
          <w:szCs w:val="22"/>
        </w:rPr>
        <w:t xml:space="preserve">As shown in </w:t>
      </w:r>
      <w:r w:rsidRPr="00263A11">
        <w:rPr>
          <w:rFonts w:asciiTheme="minorHAnsi" w:hAnsiTheme="minorHAnsi" w:cs="Times New Roman"/>
          <w:bCs/>
          <w:sz w:val="22"/>
          <w:szCs w:val="22"/>
          <w:highlight w:val="yellow"/>
        </w:rPr>
        <w:t>Figure 2.2</w:t>
      </w:r>
      <w:r w:rsidRPr="00263A11">
        <w:rPr>
          <w:rFonts w:asciiTheme="minorHAnsi" w:hAnsiTheme="minorHAnsi" w:cs="Times New Roman"/>
          <w:bCs/>
          <w:sz w:val="22"/>
          <w:szCs w:val="22"/>
        </w:rPr>
        <w:t xml:space="preserve">, to download the MERRA and RFE2 data for a range of dates and a spatial domain, the user needs to provide start and end date as well as latitude-longitude extent of the areal domain. To enter a date, a user need to click on the calendar button next to the textbox of start and end dates. </w:t>
      </w:r>
      <w:r w:rsidRPr="00263A11">
        <w:rPr>
          <w:rFonts w:asciiTheme="minorHAnsi" w:hAnsiTheme="minorHAnsi"/>
          <w:sz w:val="22"/>
          <w:szCs w:val="22"/>
          <w:shd w:val="clear" w:color="auto" w:fill="FFFFFF"/>
        </w:rPr>
        <w:t>The default calendar widget appears that allows users to select date visually.</w:t>
      </w:r>
      <w:r w:rsidRPr="00263A11">
        <w:rPr>
          <w:rStyle w:val="apple-converted-space"/>
          <w:rFonts w:asciiTheme="minorHAnsi" w:hAnsiTheme="minorHAnsi"/>
          <w:sz w:val="22"/>
          <w:szCs w:val="22"/>
          <w:shd w:val="clear" w:color="auto" w:fill="FFFFFF"/>
        </w:rPr>
        <w:t> </w:t>
      </w:r>
      <w:r w:rsidRPr="00263A11">
        <w:rPr>
          <w:rFonts w:asciiTheme="minorHAnsi" w:hAnsiTheme="minorHAnsi" w:cs="Times New Roman"/>
          <w:bCs/>
          <w:sz w:val="22"/>
          <w:szCs w:val="22"/>
        </w:rPr>
        <w:t xml:space="preserve">User also need to fill the Latitude North, Latitude South, Longitude East and Longitude West textboxes to assign a spatial domain. Instead of filling out these boxes, user may also upload a </w:t>
      </w:r>
      <w:proofErr w:type="spellStart"/>
      <w:r w:rsidRPr="00263A11">
        <w:rPr>
          <w:rFonts w:asciiTheme="minorHAnsi" w:hAnsiTheme="minorHAnsi" w:cs="Times New Roman"/>
          <w:bCs/>
          <w:sz w:val="22"/>
          <w:szCs w:val="22"/>
        </w:rPr>
        <w:t>shapefile</w:t>
      </w:r>
      <w:proofErr w:type="spellEnd"/>
      <w:r w:rsidRPr="00263A11">
        <w:rPr>
          <w:rFonts w:asciiTheme="minorHAnsi" w:hAnsiTheme="minorHAnsi" w:cs="Times New Roman"/>
          <w:bCs/>
          <w:sz w:val="22"/>
          <w:szCs w:val="22"/>
        </w:rPr>
        <w:t xml:space="preserve"> (as shown in </w:t>
      </w:r>
      <w:r w:rsidRPr="00263A11">
        <w:rPr>
          <w:rFonts w:asciiTheme="minorHAnsi" w:hAnsiTheme="minorHAnsi" w:cs="Times New Roman"/>
          <w:bCs/>
          <w:sz w:val="22"/>
          <w:szCs w:val="22"/>
          <w:highlight w:val="yellow"/>
        </w:rPr>
        <w:t>Figure 2.2</w:t>
      </w:r>
      <w:r w:rsidRPr="00263A11">
        <w:rPr>
          <w:rFonts w:asciiTheme="minorHAnsi" w:hAnsiTheme="minorHAnsi" w:cs="Times New Roman"/>
          <w:bCs/>
          <w:sz w:val="22"/>
          <w:szCs w:val="22"/>
        </w:rPr>
        <w:t xml:space="preserve">) of a target watershed or an area to allocate the spatial domain. It is worth to note that the </w:t>
      </w:r>
      <w:proofErr w:type="spellStart"/>
      <w:r w:rsidRPr="00263A11">
        <w:rPr>
          <w:rFonts w:asciiTheme="minorHAnsi" w:hAnsiTheme="minorHAnsi" w:cs="Times New Roman"/>
          <w:bCs/>
          <w:sz w:val="22"/>
          <w:szCs w:val="22"/>
        </w:rPr>
        <w:t>shapefile</w:t>
      </w:r>
      <w:proofErr w:type="spellEnd"/>
      <w:r w:rsidRPr="00263A11">
        <w:rPr>
          <w:rFonts w:asciiTheme="minorHAnsi" w:hAnsiTheme="minorHAnsi" w:cs="Times New Roman"/>
          <w:bCs/>
          <w:sz w:val="22"/>
          <w:szCs w:val="22"/>
        </w:rPr>
        <w:t xml:space="preserve"> must be in geographic coordinate system. At the end the user should indicate the directory where the downloaded data will be saved. This can be done using the file browsing widget corresponding to “Destination directory”. The precipitation can be downloaded from two sources (1) MERRA and (2) RFE2. RFE2 precipitation is only available for South Asian domain. On the other hand, MERRA is a global dataset. Based on the needs, experience, accuracy or watershed location, the user needs to select either of these two precipitation sources. Once all these information are provided, “download data” button at the right-bottom corner of the window needs to be clicked. If the destination directory do not contain </w:t>
      </w:r>
      <w:r w:rsidRPr="00263A11">
        <w:rPr>
          <w:rFonts w:asciiTheme="minorHAnsi" w:hAnsiTheme="minorHAnsi" w:cs="Times New Roman"/>
          <w:bCs/>
          <w:sz w:val="22"/>
          <w:szCs w:val="22"/>
        </w:rPr>
        <w:lastRenderedPageBreak/>
        <w:t xml:space="preserve">three subfolder called </w:t>
      </w:r>
      <w:proofErr w:type="spellStart"/>
      <w:r w:rsidRPr="00263A11">
        <w:rPr>
          <w:rFonts w:asciiTheme="minorHAnsi" w:hAnsiTheme="minorHAnsi" w:cs="Times New Roman"/>
          <w:bCs/>
          <w:sz w:val="22"/>
          <w:szCs w:val="22"/>
        </w:rPr>
        <w:t>MERRAcli</w:t>
      </w:r>
      <w:proofErr w:type="spellEnd"/>
      <w:r w:rsidRPr="00263A11">
        <w:rPr>
          <w:rFonts w:asciiTheme="minorHAnsi" w:hAnsiTheme="minorHAnsi" w:cs="Times New Roman"/>
          <w:bCs/>
          <w:sz w:val="22"/>
          <w:szCs w:val="22"/>
        </w:rPr>
        <w:t xml:space="preserve">, </w:t>
      </w:r>
      <w:proofErr w:type="spellStart"/>
      <w:r w:rsidRPr="00263A11">
        <w:rPr>
          <w:rFonts w:asciiTheme="minorHAnsi" w:hAnsiTheme="minorHAnsi" w:cs="Times New Roman"/>
          <w:bCs/>
          <w:sz w:val="22"/>
          <w:szCs w:val="22"/>
        </w:rPr>
        <w:t>MERRArad</w:t>
      </w:r>
      <w:proofErr w:type="spellEnd"/>
      <w:r w:rsidRPr="00263A11">
        <w:rPr>
          <w:rFonts w:asciiTheme="minorHAnsi" w:hAnsiTheme="minorHAnsi" w:cs="Times New Roman"/>
          <w:bCs/>
          <w:sz w:val="22"/>
          <w:szCs w:val="22"/>
        </w:rPr>
        <w:t xml:space="preserve"> and RFE2, they will be created. If these three subdirectories already exists, they will not be overwritten. Instead downloaded data will be stored in this folder. </w:t>
      </w:r>
    </w:p>
    <w:p w:rsidR="009713E1" w:rsidRPr="00263A11" w:rsidRDefault="009713E1" w:rsidP="009713E1">
      <w:pPr>
        <w:pStyle w:val="Default"/>
        <w:contextualSpacing/>
        <w:rPr>
          <w:rFonts w:asciiTheme="minorHAnsi" w:hAnsiTheme="minorHAnsi" w:cs="Times New Roman"/>
          <w:sz w:val="22"/>
          <w:szCs w:val="22"/>
        </w:rPr>
      </w:pPr>
    </w:p>
    <w:p w:rsidR="009713E1" w:rsidRPr="00263A11" w:rsidRDefault="009713E1" w:rsidP="009713E1">
      <w:pPr>
        <w:pStyle w:val="Default"/>
        <w:contextualSpacing/>
        <w:rPr>
          <w:rFonts w:asciiTheme="minorHAnsi" w:hAnsiTheme="minorHAnsi" w:cs="Times New Roman"/>
          <w:sz w:val="22"/>
          <w:szCs w:val="22"/>
        </w:rPr>
      </w:pPr>
      <w:r w:rsidRPr="00263A11">
        <w:rPr>
          <w:rFonts w:asciiTheme="minorHAnsi" w:hAnsiTheme="minorHAnsi" w:cs="Times New Roman"/>
          <w:sz w:val="22"/>
          <w:szCs w:val="22"/>
        </w:rPr>
        <w:t xml:space="preserve">The downloaded files will appear in the following format: </w:t>
      </w:r>
    </w:p>
    <w:p w:rsidR="009713E1" w:rsidRPr="00263A11" w:rsidRDefault="009713E1" w:rsidP="009713E1">
      <w:pPr>
        <w:pStyle w:val="Default"/>
        <w:contextualSpacing/>
        <w:rPr>
          <w:rFonts w:asciiTheme="minorHAnsi" w:hAnsiTheme="minorHAnsi" w:cs="Times New Roman"/>
          <w:i/>
          <w:sz w:val="22"/>
          <w:szCs w:val="22"/>
        </w:rPr>
      </w:pPr>
      <w:proofErr w:type="spellStart"/>
      <w:r w:rsidRPr="00263A11">
        <w:rPr>
          <w:rFonts w:asciiTheme="minorHAnsi" w:hAnsiTheme="minorHAnsi" w:cs="Times New Roman"/>
          <w:i/>
          <w:sz w:val="22"/>
          <w:szCs w:val="22"/>
        </w:rPr>
        <w:t>MERRAcli</w:t>
      </w:r>
      <w:proofErr w:type="spellEnd"/>
      <w:r w:rsidRPr="00263A11">
        <w:rPr>
          <w:rFonts w:asciiTheme="minorHAnsi" w:hAnsiTheme="minorHAnsi" w:cs="Times New Roman"/>
          <w:i/>
          <w:sz w:val="22"/>
          <w:szCs w:val="22"/>
        </w:rPr>
        <w:t xml:space="preserve"> = merra.prod.assim.YYYYMMDD_dwd.nc (NetCDF); </w:t>
      </w:r>
    </w:p>
    <w:p w:rsidR="009713E1" w:rsidRPr="00263A11" w:rsidRDefault="009713E1" w:rsidP="009713E1">
      <w:pPr>
        <w:pStyle w:val="Default"/>
        <w:contextualSpacing/>
        <w:rPr>
          <w:rFonts w:asciiTheme="minorHAnsi" w:hAnsiTheme="minorHAnsi" w:cs="Times New Roman"/>
          <w:i/>
          <w:sz w:val="22"/>
          <w:szCs w:val="22"/>
        </w:rPr>
      </w:pPr>
      <w:proofErr w:type="spellStart"/>
      <w:r w:rsidRPr="00263A11">
        <w:rPr>
          <w:rFonts w:asciiTheme="minorHAnsi" w:hAnsiTheme="minorHAnsi" w:cs="Times New Roman"/>
          <w:i/>
          <w:sz w:val="22"/>
          <w:szCs w:val="22"/>
        </w:rPr>
        <w:t>MERRArad</w:t>
      </w:r>
      <w:proofErr w:type="spellEnd"/>
      <w:r w:rsidRPr="00263A11">
        <w:rPr>
          <w:rFonts w:asciiTheme="minorHAnsi" w:hAnsiTheme="minorHAnsi" w:cs="Times New Roman"/>
          <w:i/>
          <w:sz w:val="22"/>
          <w:szCs w:val="22"/>
        </w:rPr>
        <w:t xml:space="preserve"> = MERRA300.prod.assim.tavg3_2d_chm_Fx.YYYYMMDD.SUB_long.nc (NetCDF); </w:t>
      </w:r>
    </w:p>
    <w:p w:rsidR="009713E1" w:rsidRPr="00263A11" w:rsidRDefault="009713E1" w:rsidP="009713E1">
      <w:pPr>
        <w:pStyle w:val="Default"/>
        <w:contextualSpacing/>
        <w:rPr>
          <w:rFonts w:asciiTheme="minorHAnsi" w:hAnsiTheme="minorHAnsi" w:cs="Times New Roman"/>
          <w:sz w:val="22"/>
          <w:szCs w:val="22"/>
        </w:rPr>
      </w:pPr>
      <w:r w:rsidRPr="00263A11">
        <w:rPr>
          <w:rFonts w:asciiTheme="minorHAnsi" w:hAnsiTheme="minorHAnsi" w:cs="Times New Roman"/>
          <w:i/>
          <w:sz w:val="22"/>
          <w:szCs w:val="22"/>
        </w:rPr>
        <w:t>RFE2 = cpc_RFE2_v2.0_sa_dly.bin.20010501.gz (zipped binary).</w:t>
      </w:r>
    </w:p>
    <w:p w:rsidR="009713E1" w:rsidRPr="00263A11" w:rsidRDefault="009713E1" w:rsidP="009713E1">
      <w:pPr>
        <w:pStyle w:val="BodyText"/>
        <w:contextualSpacing/>
        <w:rPr>
          <w:rFonts w:asciiTheme="minorHAnsi" w:hAnsiTheme="minorHAnsi" w:cs="Times New Roman"/>
          <w:bCs/>
          <w:sz w:val="22"/>
          <w:szCs w:val="22"/>
        </w:rPr>
      </w:pPr>
    </w:p>
    <w:p w:rsidR="009713E1" w:rsidRPr="00263A11" w:rsidRDefault="009713E1" w:rsidP="009713E1">
      <w:pPr>
        <w:pStyle w:val="Default"/>
        <w:contextualSpacing/>
        <w:rPr>
          <w:rFonts w:asciiTheme="minorHAnsi" w:hAnsiTheme="minorHAnsi"/>
          <w:sz w:val="22"/>
          <w:szCs w:val="22"/>
        </w:rPr>
      </w:pPr>
      <w:r w:rsidRPr="00263A11">
        <w:rPr>
          <w:rFonts w:asciiTheme="minorHAnsi" w:hAnsiTheme="minorHAnsi"/>
          <w:sz w:val="22"/>
          <w:szCs w:val="22"/>
        </w:rPr>
        <w:t xml:space="preserve">For this example, we will download MERRA for </w:t>
      </w:r>
    </w:p>
    <w:p w:rsidR="00E832C5" w:rsidRPr="00263A11" w:rsidRDefault="00E832C5" w:rsidP="009713E1">
      <w:pPr>
        <w:pStyle w:val="Default"/>
        <w:contextualSpacing/>
        <w:rPr>
          <w:rFonts w:asciiTheme="minorHAnsi" w:hAnsiTheme="minorHAnsi"/>
          <w:sz w:val="22"/>
          <w:szCs w:val="22"/>
        </w:rPr>
      </w:pPr>
    </w:p>
    <w:p w:rsidR="009713E1" w:rsidRPr="00263A11" w:rsidRDefault="009713E1" w:rsidP="002B63F5">
      <w:pPr>
        <w:pStyle w:val="Heading3"/>
        <w:numPr>
          <w:ilvl w:val="1"/>
          <w:numId w:val="1"/>
        </w:numPr>
        <w:spacing w:before="0" w:line="240" w:lineRule="auto"/>
        <w:contextualSpacing/>
        <w:rPr>
          <w:rFonts w:asciiTheme="minorHAnsi" w:hAnsiTheme="minorHAnsi" w:cs="Times New Roman"/>
          <w:b/>
          <w:color w:val="auto"/>
          <w:sz w:val="22"/>
          <w:szCs w:val="22"/>
        </w:rPr>
      </w:pPr>
      <w:r w:rsidRPr="00263A11">
        <w:rPr>
          <w:rFonts w:asciiTheme="minorHAnsi" w:hAnsiTheme="minorHAnsi" w:cs="Times New Roman"/>
          <w:b/>
          <w:color w:val="auto"/>
          <w:sz w:val="22"/>
          <w:szCs w:val="22"/>
        </w:rPr>
        <w:t xml:space="preserve">Preprocess and Downscale the MERRA and </w:t>
      </w:r>
      <w:proofErr w:type="spellStart"/>
      <w:r w:rsidRPr="00263A11">
        <w:rPr>
          <w:rFonts w:asciiTheme="minorHAnsi" w:hAnsiTheme="minorHAnsi" w:cs="Times New Roman"/>
          <w:b/>
          <w:color w:val="auto"/>
          <w:sz w:val="22"/>
          <w:szCs w:val="22"/>
        </w:rPr>
        <w:t>RFE</w:t>
      </w:r>
      <w:proofErr w:type="spellEnd"/>
      <w:r w:rsidRPr="00263A11">
        <w:rPr>
          <w:rFonts w:asciiTheme="minorHAnsi" w:hAnsiTheme="minorHAnsi" w:cs="Times New Roman"/>
          <w:b/>
          <w:color w:val="auto"/>
          <w:sz w:val="22"/>
          <w:szCs w:val="22"/>
        </w:rPr>
        <w:t xml:space="preserve"> data</w:t>
      </w:r>
    </w:p>
    <w:p w:rsidR="009713E1" w:rsidRPr="00263A11" w:rsidRDefault="009713E1" w:rsidP="009713E1">
      <w:pPr>
        <w:pStyle w:val="BodyText"/>
        <w:contextualSpacing/>
        <w:rPr>
          <w:rFonts w:asciiTheme="minorHAnsi" w:hAnsiTheme="minorHAnsi" w:cs="Times New Roman"/>
          <w:sz w:val="22"/>
          <w:szCs w:val="22"/>
        </w:rPr>
      </w:pPr>
    </w:p>
    <w:p w:rsidR="00F91F9E" w:rsidRPr="00263A11" w:rsidRDefault="00E832C5" w:rsidP="009713E1">
      <w:pPr>
        <w:pStyle w:val="Default"/>
        <w:contextualSpacing/>
        <w:rPr>
          <w:rFonts w:asciiTheme="minorHAnsi" w:hAnsiTheme="minorHAnsi"/>
          <w:sz w:val="22"/>
          <w:szCs w:val="22"/>
        </w:rPr>
      </w:pPr>
      <w:r w:rsidRPr="00263A11">
        <w:rPr>
          <w:rFonts w:asciiTheme="minorHAnsi" w:hAnsiTheme="minorHAnsi" w:cs="Times New Roman"/>
          <w:color w:val="auto"/>
          <w:sz w:val="22"/>
          <w:szCs w:val="22"/>
          <w:shd w:val="clear" w:color="auto" w:fill="FFFFFF"/>
        </w:rPr>
        <w:t>Most hydrologic and ecological models run</w:t>
      </w:r>
      <w:r w:rsidR="009713E1" w:rsidRPr="00263A11">
        <w:rPr>
          <w:rFonts w:asciiTheme="minorHAnsi" w:hAnsiTheme="minorHAnsi" w:cs="Times New Roman"/>
          <w:color w:val="auto"/>
          <w:sz w:val="22"/>
          <w:szCs w:val="22"/>
          <w:shd w:val="clear" w:color="auto" w:fill="FFFFFF"/>
        </w:rPr>
        <w:t xml:space="preserve"> on a much finer spatial grid than MERRA and RFE</w:t>
      </w:r>
      <w:r w:rsidR="00FD3E34" w:rsidRPr="00263A11">
        <w:rPr>
          <w:rFonts w:asciiTheme="minorHAnsi" w:hAnsiTheme="minorHAnsi" w:cs="Times New Roman"/>
          <w:color w:val="auto"/>
          <w:sz w:val="22"/>
          <w:szCs w:val="22"/>
          <w:shd w:val="clear" w:color="auto" w:fill="FFFFFF"/>
        </w:rPr>
        <w:t>2</w:t>
      </w:r>
      <w:r w:rsidR="009713E1" w:rsidRPr="00263A11">
        <w:rPr>
          <w:rFonts w:asciiTheme="minorHAnsi" w:hAnsiTheme="minorHAnsi" w:cs="Times New Roman"/>
          <w:color w:val="auto"/>
          <w:sz w:val="22"/>
          <w:szCs w:val="22"/>
          <w:shd w:val="clear" w:color="auto" w:fill="FFFFFF"/>
        </w:rPr>
        <w:t xml:space="preserve"> data</w:t>
      </w:r>
      <w:r w:rsidRPr="00263A11">
        <w:rPr>
          <w:rFonts w:asciiTheme="minorHAnsi" w:hAnsiTheme="minorHAnsi" w:cs="Times New Roman"/>
          <w:color w:val="auto"/>
          <w:sz w:val="22"/>
          <w:szCs w:val="22"/>
          <w:shd w:val="clear" w:color="auto" w:fill="FFFFFF"/>
        </w:rPr>
        <w:t xml:space="preserve"> for better capturing the local hydro-climatic condition</w:t>
      </w:r>
      <w:r w:rsidR="009713E1" w:rsidRPr="00263A11">
        <w:rPr>
          <w:rFonts w:asciiTheme="minorHAnsi" w:hAnsiTheme="minorHAnsi" w:cs="Times New Roman"/>
          <w:color w:val="auto"/>
          <w:sz w:val="22"/>
          <w:szCs w:val="22"/>
          <w:shd w:val="clear" w:color="auto" w:fill="FFFFFF"/>
        </w:rPr>
        <w:t xml:space="preserve">.  </w:t>
      </w:r>
      <w:r w:rsidRPr="00263A11">
        <w:rPr>
          <w:rFonts w:asciiTheme="minorHAnsi" w:hAnsiTheme="minorHAnsi" w:cs="Times New Roman"/>
          <w:color w:val="auto"/>
          <w:sz w:val="22"/>
          <w:szCs w:val="22"/>
          <w:shd w:val="clear" w:color="auto" w:fill="FFFFFF"/>
        </w:rPr>
        <w:t xml:space="preserve">The choice of the resolution of a DEM is left to the users depending of the nature of the problem, </w:t>
      </w:r>
      <w:r w:rsidR="00F91F9E" w:rsidRPr="00263A11">
        <w:rPr>
          <w:rFonts w:asciiTheme="minorHAnsi" w:hAnsiTheme="minorHAnsi"/>
          <w:sz w:val="22"/>
          <w:szCs w:val="22"/>
        </w:rPr>
        <w:t>source of the DEM, computer disk space availability, resource constraint, and usage of the data.</w:t>
      </w:r>
      <w:r w:rsidR="00F91F9E" w:rsidRPr="00263A11">
        <w:rPr>
          <w:rFonts w:asciiTheme="minorHAnsi" w:hAnsiTheme="minorHAnsi" w:cs="Times New Roman"/>
          <w:color w:val="auto"/>
          <w:sz w:val="22"/>
          <w:szCs w:val="22"/>
          <w:shd w:val="clear" w:color="auto" w:fill="FFFFFF"/>
        </w:rPr>
        <w:t xml:space="preserve"> The </w:t>
      </w:r>
      <w:r w:rsidR="009713E1" w:rsidRPr="00263A11">
        <w:rPr>
          <w:rFonts w:asciiTheme="minorHAnsi" w:hAnsiTheme="minorHAnsi" w:cs="Times New Roman"/>
          <w:color w:val="auto"/>
          <w:sz w:val="22"/>
          <w:szCs w:val="22"/>
          <w:shd w:val="clear" w:color="auto" w:fill="FFFFFF"/>
        </w:rPr>
        <w:t>downscaling methods to interpolat</w:t>
      </w:r>
      <w:r w:rsidR="00F91F9E" w:rsidRPr="00263A11">
        <w:rPr>
          <w:rFonts w:asciiTheme="minorHAnsi" w:hAnsiTheme="minorHAnsi" w:cs="Times New Roman"/>
          <w:color w:val="auto"/>
          <w:sz w:val="22"/>
          <w:szCs w:val="22"/>
          <w:shd w:val="clear" w:color="auto" w:fill="FFFFFF"/>
        </w:rPr>
        <w:t>e and adjust, based on topography, the</w:t>
      </w:r>
      <w:r w:rsidR="009713E1" w:rsidRPr="00263A11">
        <w:rPr>
          <w:rFonts w:asciiTheme="minorHAnsi" w:hAnsiTheme="minorHAnsi" w:cs="Times New Roman"/>
          <w:color w:val="auto"/>
          <w:sz w:val="22"/>
          <w:szCs w:val="22"/>
          <w:shd w:val="clear" w:color="auto" w:fill="FFFFFF"/>
        </w:rPr>
        <w:t xml:space="preserve"> coarse scale </w:t>
      </w:r>
      <w:r w:rsidR="00F91F9E" w:rsidRPr="00263A11">
        <w:rPr>
          <w:rFonts w:asciiTheme="minorHAnsi" w:hAnsiTheme="minorHAnsi" w:cs="Times New Roman"/>
          <w:color w:val="auto"/>
          <w:sz w:val="22"/>
          <w:szCs w:val="22"/>
          <w:shd w:val="clear" w:color="auto" w:fill="FFFFFF"/>
        </w:rPr>
        <w:t xml:space="preserve">MERRA and RFE2 </w:t>
      </w:r>
      <w:r w:rsidR="009713E1" w:rsidRPr="00263A11">
        <w:rPr>
          <w:rFonts w:asciiTheme="minorHAnsi" w:hAnsiTheme="minorHAnsi" w:cs="Times New Roman"/>
          <w:color w:val="auto"/>
          <w:sz w:val="22"/>
          <w:szCs w:val="22"/>
          <w:shd w:val="clear" w:color="auto" w:fill="FFFFFF"/>
        </w:rPr>
        <w:t>dat</w:t>
      </w:r>
      <w:r w:rsidR="00F91F9E" w:rsidRPr="00263A11">
        <w:rPr>
          <w:rFonts w:asciiTheme="minorHAnsi" w:hAnsiTheme="minorHAnsi" w:cs="Times New Roman"/>
          <w:color w:val="auto"/>
          <w:sz w:val="22"/>
          <w:szCs w:val="22"/>
          <w:shd w:val="clear" w:color="auto" w:fill="FFFFFF"/>
        </w:rPr>
        <w:t>a to the spatial scale of the DEM</w:t>
      </w:r>
      <w:r w:rsidR="009713E1" w:rsidRPr="00263A11">
        <w:rPr>
          <w:rFonts w:asciiTheme="minorHAnsi" w:hAnsiTheme="minorHAnsi" w:cs="Times New Roman"/>
          <w:color w:val="auto"/>
          <w:sz w:val="22"/>
          <w:szCs w:val="22"/>
          <w:shd w:val="clear" w:color="auto" w:fill="FFFFFF"/>
        </w:rPr>
        <w:t xml:space="preserve">. </w:t>
      </w:r>
      <w:r w:rsidR="00F91F9E" w:rsidRPr="00263A11">
        <w:rPr>
          <w:rFonts w:asciiTheme="minorHAnsi" w:hAnsiTheme="minorHAnsi" w:cs="Times New Roman"/>
          <w:color w:val="auto"/>
          <w:sz w:val="22"/>
          <w:szCs w:val="22"/>
          <w:shd w:val="clear" w:color="auto" w:fill="FFFFFF"/>
        </w:rPr>
        <w:t xml:space="preserve">The temporal resolution of the downscaled data is always 3 hours. </w:t>
      </w:r>
      <w:r w:rsidR="00F91F9E" w:rsidRPr="00263A11">
        <w:rPr>
          <w:rFonts w:asciiTheme="minorHAnsi" w:hAnsiTheme="minorHAnsi" w:cs="Times New Roman"/>
          <w:sz w:val="22"/>
          <w:szCs w:val="22"/>
        </w:rPr>
        <w:t xml:space="preserve">Our choices of temporal resolution </w:t>
      </w:r>
      <w:r w:rsidR="00F91F9E" w:rsidRPr="00263A11">
        <w:rPr>
          <w:rFonts w:asciiTheme="minorHAnsi" w:hAnsiTheme="minorHAnsi" w:cs="Times New Roman"/>
          <w:sz w:val="22"/>
          <w:szCs w:val="22"/>
        </w:rPr>
        <w:t>was</w:t>
      </w:r>
      <w:r w:rsidR="00F91F9E" w:rsidRPr="00263A11">
        <w:rPr>
          <w:rFonts w:asciiTheme="minorHAnsi" w:hAnsiTheme="minorHAnsi"/>
          <w:sz w:val="22"/>
          <w:szCs w:val="22"/>
        </w:rPr>
        <w:t xml:space="preserve"> largely influenced by the need of the forcing variables in a typical physically based energy model to compute energy content at the earth’s surface.</w:t>
      </w:r>
      <w:r w:rsidR="00F91F9E" w:rsidRPr="00263A11">
        <w:rPr>
          <w:rFonts w:asciiTheme="minorHAnsi" w:hAnsiTheme="minorHAnsi" w:cs="Times New Roman"/>
          <w:sz w:val="22"/>
          <w:szCs w:val="22"/>
        </w:rPr>
        <w:t xml:space="preserve"> </w:t>
      </w:r>
      <w:r w:rsidR="00F91F9E" w:rsidRPr="00263A11">
        <w:rPr>
          <w:rFonts w:asciiTheme="minorHAnsi" w:hAnsiTheme="minorHAnsi"/>
          <w:sz w:val="22"/>
          <w:szCs w:val="22"/>
        </w:rPr>
        <w:t>To capture the diurnal pattern of a variable, it is preferable to obtain data at a time resolution of 6 hours or less. In this application, we have chosen 3-hours as the time interval</w:t>
      </w:r>
      <w:r w:rsidR="00F91F9E" w:rsidRPr="00263A11">
        <w:rPr>
          <w:rFonts w:asciiTheme="minorHAnsi" w:hAnsiTheme="minorHAnsi"/>
          <w:sz w:val="22"/>
          <w:szCs w:val="22"/>
        </w:rPr>
        <w:t xml:space="preserve"> that, to</w:t>
      </w:r>
      <w:r w:rsidR="00F91F9E" w:rsidRPr="00263A11">
        <w:rPr>
          <w:rFonts w:asciiTheme="minorHAnsi" w:hAnsiTheme="minorHAnsi"/>
          <w:sz w:val="22"/>
          <w:szCs w:val="22"/>
        </w:rPr>
        <w:t xml:space="preserve"> our best judgment, would maximize the information but would not increase the data volume to an unmanageable level for a desktop application. </w:t>
      </w:r>
    </w:p>
    <w:p w:rsidR="00F91F9E" w:rsidRPr="00263A11" w:rsidRDefault="00F91F9E" w:rsidP="009713E1">
      <w:pPr>
        <w:pStyle w:val="Default"/>
        <w:contextualSpacing/>
        <w:rPr>
          <w:rFonts w:asciiTheme="minorHAnsi" w:hAnsiTheme="minorHAnsi"/>
          <w:sz w:val="22"/>
          <w:szCs w:val="22"/>
        </w:rPr>
      </w:pPr>
    </w:p>
    <w:p w:rsidR="009713E1" w:rsidRPr="00263A11" w:rsidRDefault="009713E1" w:rsidP="009713E1">
      <w:pPr>
        <w:pStyle w:val="Default"/>
        <w:contextualSpacing/>
        <w:rPr>
          <w:rFonts w:asciiTheme="minorHAnsi" w:hAnsiTheme="minorHAnsi" w:cs="Times New Roman"/>
          <w:color w:val="auto"/>
          <w:sz w:val="22"/>
          <w:szCs w:val="22"/>
          <w:shd w:val="clear" w:color="auto" w:fill="FFFFFF"/>
        </w:rPr>
      </w:pPr>
      <w:r w:rsidRPr="00263A11">
        <w:rPr>
          <w:rFonts w:asciiTheme="minorHAnsi" w:hAnsiTheme="minorHAnsi" w:cs="Times New Roman"/>
          <w:color w:val="auto"/>
          <w:sz w:val="22"/>
          <w:szCs w:val="22"/>
        </w:rPr>
        <w:t xml:space="preserve">The second tab “Downscaling” spatially downscales the MERRA and </w:t>
      </w:r>
      <w:proofErr w:type="spellStart"/>
      <w:r w:rsidRPr="00263A11">
        <w:rPr>
          <w:rFonts w:asciiTheme="minorHAnsi" w:hAnsiTheme="minorHAnsi" w:cs="Times New Roman"/>
          <w:color w:val="auto"/>
          <w:sz w:val="22"/>
          <w:szCs w:val="22"/>
        </w:rPr>
        <w:t>RFE</w:t>
      </w:r>
      <w:proofErr w:type="spellEnd"/>
      <w:r w:rsidRPr="00263A11">
        <w:rPr>
          <w:rFonts w:asciiTheme="minorHAnsi" w:hAnsiTheme="minorHAnsi" w:cs="Times New Roman"/>
          <w:color w:val="auto"/>
          <w:sz w:val="22"/>
          <w:szCs w:val="22"/>
        </w:rPr>
        <w:t xml:space="preserve"> data to DEM resolution and converts the temporal resolution to every 3-hours based on a user-defined DEM and temporal range. For </w:t>
      </w:r>
      <w:proofErr w:type="spellStart"/>
      <w:r w:rsidRPr="00263A11">
        <w:rPr>
          <w:rFonts w:asciiTheme="minorHAnsi" w:hAnsiTheme="minorHAnsi" w:cs="Times New Roman"/>
          <w:color w:val="auto"/>
          <w:sz w:val="22"/>
          <w:szCs w:val="22"/>
        </w:rPr>
        <w:t>Lantang</w:t>
      </w:r>
      <w:proofErr w:type="spellEnd"/>
      <w:r w:rsidRPr="00263A11">
        <w:rPr>
          <w:rFonts w:asciiTheme="minorHAnsi" w:hAnsiTheme="minorHAnsi" w:cs="Times New Roman"/>
          <w:color w:val="auto"/>
          <w:sz w:val="22"/>
          <w:szCs w:val="22"/>
        </w:rPr>
        <w:t xml:space="preserve"> Khola watershed, a DEM is provided in</w:t>
      </w:r>
      <w:r w:rsidRPr="00263A11">
        <w:rPr>
          <w:rFonts w:asciiTheme="minorHAnsi" w:hAnsiTheme="minorHAnsi"/>
          <w:color w:val="auto"/>
          <w:sz w:val="22"/>
          <w:szCs w:val="22"/>
        </w:rPr>
        <w:t xml:space="preserve"> </w:t>
      </w:r>
      <w:hyperlink r:id="rId11" w:history="1">
        <w:r w:rsidRPr="00263A11">
          <w:rPr>
            <w:rStyle w:val="Hyperlink"/>
            <w:rFonts w:asciiTheme="minorHAnsi" w:hAnsiTheme="minorHAnsi" w:cs="Times New Roman"/>
            <w:color w:val="auto"/>
            <w:sz w:val="22"/>
            <w:szCs w:val="22"/>
          </w:rPr>
          <w:t>http://hydrology.usu.edu/snow/uebgrid/DEM.zip</w:t>
        </w:r>
      </w:hyperlink>
      <w:r w:rsidRPr="00263A11">
        <w:rPr>
          <w:rFonts w:asciiTheme="minorHAnsi" w:hAnsiTheme="minorHAnsi" w:cs="Times New Roman"/>
          <w:color w:val="auto"/>
          <w:sz w:val="22"/>
          <w:szCs w:val="22"/>
        </w:rPr>
        <w:t xml:space="preserve">. Unzipped folder contains, </w:t>
      </w:r>
      <w:proofErr w:type="spellStart"/>
      <w:r w:rsidRPr="00263A11">
        <w:rPr>
          <w:rFonts w:asciiTheme="minorHAnsi" w:hAnsiTheme="minorHAnsi" w:cs="Times New Roman"/>
          <w:i/>
          <w:color w:val="auto"/>
          <w:sz w:val="22"/>
          <w:szCs w:val="22"/>
        </w:rPr>
        <w:t>srtm_elevation_LangtangKhola_LambertAzimuthalEqualArea</w:t>
      </w:r>
      <w:proofErr w:type="spellEnd"/>
      <w:r w:rsidRPr="00263A11">
        <w:rPr>
          <w:rFonts w:asciiTheme="minorHAnsi" w:hAnsiTheme="minorHAnsi" w:cs="Times New Roman"/>
          <w:i/>
          <w:color w:val="auto"/>
          <w:sz w:val="22"/>
          <w:szCs w:val="22"/>
        </w:rPr>
        <w:t xml:space="preserve"> (*.</w:t>
      </w:r>
      <w:proofErr w:type="spellStart"/>
      <w:r w:rsidRPr="00263A11">
        <w:rPr>
          <w:rFonts w:asciiTheme="minorHAnsi" w:hAnsiTheme="minorHAnsi" w:cs="Times New Roman"/>
          <w:i/>
          <w:color w:val="auto"/>
          <w:sz w:val="22"/>
          <w:szCs w:val="22"/>
        </w:rPr>
        <w:t>prj</w:t>
      </w:r>
      <w:proofErr w:type="spellEnd"/>
      <w:r w:rsidRPr="00263A11">
        <w:rPr>
          <w:rFonts w:asciiTheme="minorHAnsi" w:hAnsiTheme="minorHAnsi" w:cs="Times New Roman"/>
          <w:i/>
          <w:color w:val="auto"/>
          <w:sz w:val="22"/>
          <w:szCs w:val="22"/>
        </w:rPr>
        <w:t>,*.</w:t>
      </w:r>
      <w:proofErr w:type="spellStart"/>
      <w:r w:rsidRPr="00263A11">
        <w:rPr>
          <w:rFonts w:asciiTheme="minorHAnsi" w:hAnsiTheme="minorHAnsi" w:cs="Times New Roman"/>
          <w:i/>
          <w:color w:val="auto"/>
          <w:sz w:val="22"/>
          <w:szCs w:val="22"/>
        </w:rPr>
        <w:t>tfw</w:t>
      </w:r>
      <w:proofErr w:type="spellEnd"/>
      <w:r w:rsidRPr="00263A11">
        <w:rPr>
          <w:rFonts w:asciiTheme="minorHAnsi" w:hAnsiTheme="minorHAnsi" w:cs="Times New Roman"/>
          <w:i/>
          <w:color w:val="auto"/>
          <w:sz w:val="22"/>
          <w:szCs w:val="22"/>
        </w:rPr>
        <w:t>,*.</w:t>
      </w:r>
      <w:proofErr w:type="spellStart"/>
      <w:r w:rsidRPr="00263A11">
        <w:rPr>
          <w:rFonts w:asciiTheme="minorHAnsi" w:hAnsiTheme="minorHAnsi" w:cs="Times New Roman"/>
          <w:i/>
          <w:color w:val="auto"/>
          <w:sz w:val="22"/>
          <w:szCs w:val="22"/>
        </w:rPr>
        <w:t>tif</w:t>
      </w:r>
      <w:proofErr w:type="spellEnd"/>
      <w:r w:rsidRPr="00263A11">
        <w:rPr>
          <w:rFonts w:asciiTheme="minorHAnsi" w:hAnsiTheme="minorHAnsi" w:cs="Times New Roman"/>
          <w:i/>
          <w:color w:val="auto"/>
          <w:sz w:val="22"/>
          <w:szCs w:val="22"/>
        </w:rPr>
        <w:t>,*.tif.aux.xml,*.</w:t>
      </w:r>
      <w:proofErr w:type="spellStart"/>
      <w:r w:rsidRPr="00263A11">
        <w:rPr>
          <w:rFonts w:asciiTheme="minorHAnsi" w:hAnsiTheme="minorHAnsi" w:cs="Times New Roman"/>
          <w:i/>
          <w:color w:val="auto"/>
          <w:sz w:val="22"/>
          <w:szCs w:val="22"/>
        </w:rPr>
        <w:t>tif.vat.dbf</w:t>
      </w:r>
      <w:proofErr w:type="spellEnd"/>
      <w:r w:rsidRPr="00263A11">
        <w:rPr>
          <w:rFonts w:asciiTheme="minorHAnsi" w:hAnsiTheme="minorHAnsi" w:cs="Times New Roman"/>
          <w:i/>
          <w:color w:val="auto"/>
          <w:sz w:val="22"/>
          <w:szCs w:val="22"/>
        </w:rPr>
        <w:t>)</w:t>
      </w:r>
      <w:r w:rsidRPr="00263A11">
        <w:rPr>
          <w:rFonts w:asciiTheme="minorHAnsi" w:hAnsiTheme="minorHAnsi" w:cs="Times New Roman"/>
          <w:color w:val="auto"/>
          <w:sz w:val="22"/>
          <w:szCs w:val="22"/>
        </w:rPr>
        <w:t xml:space="preserve">: ~98-meter Digital Elevation Model. The DEM that will be used throughout the project must be prepared prior to the preprocessing and downscaling procedure so that all of the input layers into UEB have consistent extents and resolutions. The numbers of rows and columns MUST match across datasets for </w:t>
      </w:r>
      <w:proofErr w:type="spellStart"/>
      <w:r w:rsidRPr="00263A11">
        <w:rPr>
          <w:rFonts w:asciiTheme="minorHAnsi" w:hAnsiTheme="minorHAnsi" w:cs="Times New Roman"/>
          <w:color w:val="auto"/>
          <w:sz w:val="22"/>
          <w:szCs w:val="22"/>
        </w:rPr>
        <w:t>UEBGrid</w:t>
      </w:r>
      <w:proofErr w:type="spellEnd"/>
      <w:r w:rsidRPr="00263A11">
        <w:rPr>
          <w:rFonts w:asciiTheme="minorHAnsi" w:hAnsiTheme="minorHAnsi" w:cs="Times New Roman"/>
          <w:color w:val="auto"/>
          <w:sz w:val="22"/>
          <w:szCs w:val="22"/>
        </w:rPr>
        <w:t xml:space="preserve"> to run properly. This may require using BASINS before running the R scripts in order to prepare the DEM by clipping it for example.</w:t>
      </w:r>
    </w:p>
    <w:p w:rsidR="009713E1" w:rsidRPr="00263A11" w:rsidRDefault="009713E1" w:rsidP="009713E1">
      <w:pPr>
        <w:pStyle w:val="Default"/>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ab/>
      </w:r>
    </w:p>
    <w:p w:rsidR="009713E1" w:rsidRPr="00263A11" w:rsidRDefault="0043254E" w:rsidP="009713E1">
      <w:pPr>
        <w:pStyle w:val="Default"/>
        <w:contextualSpacing/>
        <w:rPr>
          <w:rFonts w:asciiTheme="minorHAnsi" w:hAnsiTheme="minorHAnsi" w:cs="Times New Roman"/>
          <w:color w:val="auto"/>
          <w:sz w:val="22"/>
          <w:szCs w:val="22"/>
        </w:rPr>
      </w:pPr>
      <w:r w:rsidRPr="00263A11">
        <w:rPr>
          <w:rFonts w:asciiTheme="minorHAnsi" w:hAnsiTheme="minorHAnsi" w:cs="Times New Roman"/>
          <w:noProof/>
          <w:color w:val="auto"/>
          <w:sz w:val="22"/>
          <w:szCs w:val="22"/>
        </w:rPr>
        <w:lastRenderedPageBreak/>
        <w:drawing>
          <wp:inline distT="0" distB="0" distL="0" distR="0" wp14:anchorId="5DBDF560">
            <wp:extent cx="5502910" cy="374145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6903" cy="3744174"/>
                    </a:xfrm>
                    <a:prstGeom prst="rect">
                      <a:avLst/>
                    </a:prstGeom>
                    <a:noFill/>
                  </pic:spPr>
                </pic:pic>
              </a:graphicData>
            </a:graphic>
          </wp:inline>
        </w:drawing>
      </w:r>
    </w:p>
    <w:p w:rsidR="009713E1" w:rsidRPr="00263A11" w:rsidRDefault="009713E1" w:rsidP="009713E1">
      <w:pPr>
        <w:pStyle w:val="Caption"/>
        <w:spacing w:after="0"/>
        <w:contextualSpacing/>
        <w:rPr>
          <w:rFonts w:cs="Times New Roman"/>
          <w:b w:val="0"/>
          <w:color w:val="auto"/>
          <w:sz w:val="22"/>
          <w:szCs w:val="22"/>
        </w:rPr>
      </w:pPr>
      <w:r w:rsidRPr="00263A11">
        <w:rPr>
          <w:rFonts w:cs="Times New Roman"/>
          <w:b w:val="0"/>
          <w:color w:val="auto"/>
          <w:sz w:val="22"/>
          <w:szCs w:val="22"/>
        </w:rPr>
        <w:t xml:space="preserve">Figure </w:t>
      </w:r>
      <w:r w:rsidRPr="00263A11">
        <w:rPr>
          <w:rFonts w:cs="Times New Roman"/>
          <w:b w:val="0"/>
          <w:color w:val="auto"/>
          <w:sz w:val="22"/>
          <w:szCs w:val="22"/>
        </w:rPr>
        <w:fldChar w:fldCharType="begin"/>
      </w:r>
      <w:r w:rsidRPr="00263A11">
        <w:rPr>
          <w:rFonts w:cs="Times New Roman"/>
          <w:b w:val="0"/>
          <w:color w:val="auto"/>
          <w:sz w:val="22"/>
          <w:szCs w:val="22"/>
        </w:rPr>
        <w:instrText xml:space="preserve"> STYLEREF 1 \s </w:instrText>
      </w:r>
      <w:r w:rsidRPr="00263A11">
        <w:rPr>
          <w:rFonts w:cs="Times New Roman"/>
          <w:b w:val="0"/>
          <w:color w:val="auto"/>
          <w:sz w:val="22"/>
          <w:szCs w:val="22"/>
        </w:rPr>
        <w:fldChar w:fldCharType="separate"/>
      </w:r>
      <w:r w:rsidRPr="00263A11">
        <w:rPr>
          <w:rFonts w:cs="Times New Roman"/>
          <w:b w:val="0"/>
          <w:noProof/>
          <w:color w:val="auto"/>
          <w:sz w:val="22"/>
          <w:szCs w:val="22"/>
        </w:rPr>
        <w:t>2</w:t>
      </w:r>
      <w:r w:rsidRPr="00263A11">
        <w:rPr>
          <w:rFonts w:cs="Times New Roman"/>
          <w:b w:val="0"/>
          <w:color w:val="auto"/>
          <w:sz w:val="22"/>
          <w:szCs w:val="22"/>
        </w:rPr>
        <w:fldChar w:fldCharType="end"/>
      </w:r>
      <w:r w:rsidR="0043254E" w:rsidRPr="00263A11">
        <w:rPr>
          <w:rFonts w:cs="Times New Roman"/>
          <w:b w:val="0"/>
          <w:color w:val="auto"/>
          <w:sz w:val="22"/>
          <w:szCs w:val="22"/>
        </w:rPr>
        <w:t>.3</w:t>
      </w:r>
      <w:r w:rsidRPr="00263A11">
        <w:rPr>
          <w:rFonts w:cs="Times New Roman"/>
          <w:b w:val="0"/>
          <w:color w:val="auto"/>
          <w:sz w:val="22"/>
          <w:szCs w:val="22"/>
        </w:rPr>
        <w:t>. Downscaling interface of MERRA Spatial Downscaling for Hydrology (</w:t>
      </w:r>
      <w:proofErr w:type="spellStart"/>
      <w:r w:rsidRPr="00263A11">
        <w:rPr>
          <w:rFonts w:cs="Times New Roman"/>
          <w:b w:val="0"/>
          <w:color w:val="auto"/>
          <w:sz w:val="22"/>
          <w:szCs w:val="22"/>
        </w:rPr>
        <w:t>MSDH</w:t>
      </w:r>
      <w:proofErr w:type="spellEnd"/>
      <w:r w:rsidRPr="00263A11">
        <w:rPr>
          <w:rFonts w:cs="Times New Roman"/>
          <w:b w:val="0"/>
          <w:color w:val="auto"/>
          <w:sz w:val="22"/>
          <w:szCs w:val="22"/>
        </w:rPr>
        <w:t>).</w:t>
      </w:r>
    </w:p>
    <w:p w:rsidR="009713E1" w:rsidRPr="00263A11" w:rsidRDefault="009713E1" w:rsidP="009713E1">
      <w:pPr>
        <w:pStyle w:val="Default"/>
        <w:contextualSpacing/>
        <w:rPr>
          <w:rFonts w:asciiTheme="minorHAnsi" w:hAnsiTheme="minorHAnsi" w:cs="Times New Roman"/>
          <w:color w:val="auto"/>
          <w:sz w:val="22"/>
          <w:szCs w:val="22"/>
        </w:rPr>
      </w:pPr>
    </w:p>
    <w:p w:rsidR="009713E1" w:rsidRPr="00263A11" w:rsidRDefault="009713E1" w:rsidP="009713E1">
      <w:pPr>
        <w:pStyle w:val="Default"/>
        <w:contextualSpacing/>
        <w:rPr>
          <w:rFonts w:asciiTheme="minorHAnsi" w:hAnsiTheme="minorHAnsi" w:cs="Times New Roman"/>
          <w:bCs/>
          <w:color w:val="auto"/>
          <w:sz w:val="22"/>
          <w:szCs w:val="22"/>
        </w:rPr>
      </w:pPr>
      <w:r w:rsidRPr="00263A11">
        <w:rPr>
          <w:rFonts w:asciiTheme="minorHAnsi" w:hAnsiTheme="minorHAnsi" w:cs="Times New Roman"/>
          <w:bCs/>
          <w:color w:val="auto"/>
          <w:sz w:val="22"/>
          <w:szCs w:val="22"/>
        </w:rPr>
        <w:tab/>
      </w:r>
      <w:r w:rsidR="00414F74" w:rsidRPr="00263A11">
        <w:rPr>
          <w:rFonts w:asciiTheme="minorHAnsi" w:hAnsiTheme="minorHAnsi" w:cs="Times New Roman"/>
          <w:bCs/>
          <w:color w:val="auto"/>
          <w:sz w:val="22"/>
          <w:szCs w:val="22"/>
          <w:highlight w:val="yellow"/>
        </w:rPr>
        <w:t>Figure 2.3</w:t>
      </w:r>
      <w:r w:rsidRPr="00263A11">
        <w:rPr>
          <w:rFonts w:asciiTheme="minorHAnsi" w:hAnsiTheme="minorHAnsi" w:cs="Times New Roman"/>
          <w:bCs/>
          <w:color w:val="auto"/>
          <w:sz w:val="22"/>
          <w:szCs w:val="22"/>
        </w:rPr>
        <w:t xml:space="preserve"> </w:t>
      </w:r>
      <w:r w:rsidR="00414F74" w:rsidRPr="00263A11">
        <w:rPr>
          <w:rFonts w:asciiTheme="minorHAnsi" w:hAnsiTheme="minorHAnsi" w:cs="Times New Roman"/>
          <w:bCs/>
          <w:color w:val="auto"/>
          <w:sz w:val="22"/>
          <w:szCs w:val="22"/>
        </w:rPr>
        <w:t>is</w:t>
      </w:r>
      <w:r w:rsidRPr="00263A11">
        <w:rPr>
          <w:rFonts w:asciiTheme="minorHAnsi" w:hAnsiTheme="minorHAnsi" w:cs="Times New Roman"/>
          <w:bCs/>
          <w:color w:val="auto"/>
          <w:sz w:val="22"/>
          <w:szCs w:val="22"/>
        </w:rPr>
        <w:t xml:space="preserve"> the interface for downscaling MERRA and RFE</w:t>
      </w:r>
      <w:r w:rsidR="00414F74" w:rsidRPr="00263A11">
        <w:rPr>
          <w:rFonts w:asciiTheme="minorHAnsi" w:hAnsiTheme="minorHAnsi" w:cs="Times New Roman"/>
          <w:bCs/>
          <w:color w:val="auto"/>
          <w:sz w:val="22"/>
          <w:szCs w:val="22"/>
        </w:rPr>
        <w:t>2</w:t>
      </w:r>
      <w:r w:rsidRPr="00263A11">
        <w:rPr>
          <w:rFonts w:asciiTheme="minorHAnsi" w:hAnsiTheme="minorHAnsi" w:cs="Times New Roman"/>
          <w:bCs/>
          <w:color w:val="auto"/>
          <w:sz w:val="22"/>
          <w:szCs w:val="22"/>
        </w:rPr>
        <w:t xml:space="preserve"> data. The user will need to set directories, including the top directory where the downloaded data (i.e. where the </w:t>
      </w:r>
      <w:proofErr w:type="spellStart"/>
      <w:r w:rsidRPr="00263A11">
        <w:rPr>
          <w:rFonts w:asciiTheme="minorHAnsi" w:hAnsiTheme="minorHAnsi" w:cs="Times New Roman"/>
          <w:bCs/>
          <w:i/>
          <w:color w:val="auto"/>
          <w:sz w:val="22"/>
          <w:szCs w:val="22"/>
        </w:rPr>
        <w:t>MERRAcli</w:t>
      </w:r>
      <w:proofErr w:type="spellEnd"/>
      <w:r w:rsidRPr="00263A11">
        <w:rPr>
          <w:rFonts w:asciiTheme="minorHAnsi" w:hAnsiTheme="minorHAnsi" w:cs="Times New Roman"/>
          <w:bCs/>
          <w:color w:val="auto"/>
          <w:sz w:val="22"/>
          <w:szCs w:val="22"/>
        </w:rPr>
        <w:t xml:space="preserve">, </w:t>
      </w:r>
      <w:proofErr w:type="spellStart"/>
      <w:r w:rsidRPr="00263A11">
        <w:rPr>
          <w:rFonts w:asciiTheme="minorHAnsi" w:hAnsiTheme="minorHAnsi" w:cs="Times New Roman"/>
          <w:bCs/>
          <w:i/>
          <w:color w:val="auto"/>
          <w:sz w:val="22"/>
          <w:szCs w:val="22"/>
        </w:rPr>
        <w:t>MERRArad</w:t>
      </w:r>
      <w:proofErr w:type="spellEnd"/>
      <w:r w:rsidRPr="00263A11">
        <w:rPr>
          <w:rFonts w:asciiTheme="minorHAnsi" w:hAnsiTheme="minorHAnsi" w:cs="Times New Roman"/>
          <w:bCs/>
          <w:color w:val="auto"/>
          <w:sz w:val="22"/>
          <w:szCs w:val="22"/>
        </w:rPr>
        <w:t xml:space="preserve">, and </w:t>
      </w:r>
      <w:proofErr w:type="spellStart"/>
      <w:r w:rsidRPr="00263A11">
        <w:rPr>
          <w:rFonts w:asciiTheme="minorHAnsi" w:hAnsiTheme="minorHAnsi" w:cs="Times New Roman"/>
          <w:bCs/>
          <w:i/>
          <w:color w:val="auto"/>
          <w:sz w:val="22"/>
          <w:szCs w:val="22"/>
        </w:rPr>
        <w:t>RFE</w:t>
      </w:r>
      <w:proofErr w:type="spellEnd"/>
      <w:r w:rsidRPr="00263A11">
        <w:rPr>
          <w:rFonts w:asciiTheme="minorHAnsi" w:hAnsiTheme="minorHAnsi" w:cs="Times New Roman"/>
          <w:bCs/>
          <w:i/>
          <w:color w:val="auto"/>
          <w:sz w:val="22"/>
          <w:szCs w:val="22"/>
        </w:rPr>
        <w:t xml:space="preserve"> </w:t>
      </w:r>
      <w:r w:rsidRPr="00263A11">
        <w:rPr>
          <w:rFonts w:asciiTheme="minorHAnsi" w:hAnsiTheme="minorHAnsi" w:cs="Times New Roman"/>
          <w:bCs/>
          <w:color w:val="auto"/>
          <w:sz w:val="22"/>
          <w:szCs w:val="22"/>
        </w:rPr>
        <w:t xml:space="preserve">directories) resides, the </w:t>
      </w:r>
      <w:proofErr w:type="spellStart"/>
      <w:r w:rsidRPr="00263A11">
        <w:rPr>
          <w:rFonts w:asciiTheme="minorHAnsi" w:hAnsiTheme="minorHAnsi" w:cs="Times New Roman"/>
          <w:bCs/>
          <w:i/>
          <w:color w:val="auto"/>
          <w:sz w:val="22"/>
          <w:szCs w:val="22"/>
        </w:rPr>
        <w:t>MERRAgeo</w:t>
      </w:r>
      <w:proofErr w:type="spellEnd"/>
      <w:r w:rsidRPr="00263A11">
        <w:rPr>
          <w:rFonts w:asciiTheme="minorHAnsi" w:hAnsiTheme="minorHAnsi" w:cs="Times New Roman"/>
          <w:bCs/>
          <w:color w:val="auto"/>
          <w:sz w:val="22"/>
          <w:szCs w:val="22"/>
        </w:rPr>
        <w:t xml:space="preserve"> (</w:t>
      </w:r>
      <w:proofErr w:type="spellStart"/>
      <w:r w:rsidRPr="00263A11">
        <w:rPr>
          <w:rFonts w:asciiTheme="minorHAnsi" w:hAnsiTheme="minorHAnsi" w:cs="Times New Roman"/>
          <w:bCs/>
          <w:color w:val="auto"/>
          <w:sz w:val="22"/>
          <w:szCs w:val="22"/>
        </w:rPr>
        <w:t>geopotential</w:t>
      </w:r>
      <w:proofErr w:type="spellEnd"/>
      <w:r w:rsidRPr="00263A11">
        <w:rPr>
          <w:rFonts w:asciiTheme="minorHAnsi" w:hAnsiTheme="minorHAnsi" w:cs="Times New Roman"/>
          <w:bCs/>
          <w:color w:val="auto"/>
          <w:sz w:val="22"/>
          <w:szCs w:val="22"/>
        </w:rPr>
        <w:t xml:space="preserve"> heights) data are saved, the destination directory for the downscaled data, the DEM, and a output text file which lists list the center </w:t>
      </w:r>
      <w:proofErr w:type="spellStart"/>
      <w:r w:rsidRPr="00263A11">
        <w:rPr>
          <w:rFonts w:asciiTheme="minorHAnsi" w:hAnsiTheme="minorHAnsi" w:cs="Times New Roman"/>
          <w:bCs/>
          <w:color w:val="auto"/>
          <w:sz w:val="22"/>
          <w:szCs w:val="22"/>
        </w:rPr>
        <w:t>lat</w:t>
      </w:r>
      <w:proofErr w:type="spellEnd"/>
      <w:r w:rsidRPr="00263A11">
        <w:rPr>
          <w:rFonts w:asciiTheme="minorHAnsi" w:hAnsiTheme="minorHAnsi" w:cs="Times New Roman"/>
          <w:bCs/>
          <w:color w:val="auto"/>
          <w:sz w:val="22"/>
          <w:szCs w:val="22"/>
        </w:rPr>
        <w:t>/</w:t>
      </w:r>
      <w:proofErr w:type="spellStart"/>
      <w:r w:rsidRPr="00263A11">
        <w:rPr>
          <w:rFonts w:asciiTheme="minorHAnsi" w:hAnsiTheme="minorHAnsi" w:cs="Times New Roman"/>
          <w:bCs/>
          <w:color w:val="auto"/>
          <w:sz w:val="22"/>
          <w:szCs w:val="22"/>
        </w:rPr>
        <w:t>lon</w:t>
      </w:r>
      <w:proofErr w:type="spellEnd"/>
      <w:r w:rsidRPr="00263A11">
        <w:rPr>
          <w:rFonts w:asciiTheme="minorHAnsi" w:hAnsiTheme="minorHAnsi" w:cs="Times New Roman"/>
          <w:bCs/>
          <w:color w:val="auto"/>
          <w:sz w:val="22"/>
          <w:szCs w:val="22"/>
        </w:rPr>
        <w:t xml:space="preserve"> values for the DEM. By Default, the program assumes that the “Destination Directory” in the “data Download” tab is the top most directory for this project and </w:t>
      </w:r>
      <w:proofErr w:type="spellStart"/>
      <w:r w:rsidRPr="00263A11">
        <w:rPr>
          <w:rFonts w:asciiTheme="minorHAnsi" w:hAnsiTheme="minorHAnsi" w:cs="Times New Roman"/>
          <w:bCs/>
          <w:i/>
          <w:color w:val="auto"/>
          <w:sz w:val="22"/>
          <w:szCs w:val="22"/>
        </w:rPr>
        <w:t>MERRAcli</w:t>
      </w:r>
      <w:proofErr w:type="spellEnd"/>
      <w:r w:rsidRPr="00263A11">
        <w:rPr>
          <w:rFonts w:asciiTheme="minorHAnsi" w:hAnsiTheme="minorHAnsi" w:cs="Times New Roman"/>
          <w:bCs/>
          <w:color w:val="auto"/>
          <w:sz w:val="22"/>
          <w:szCs w:val="22"/>
        </w:rPr>
        <w:t xml:space="preserve">, </w:t>
      </w:r>
      <w:proofErr w:type="spellStart"/>
      <w:r w:rsidRPr="00263A11">
        <w:rPr>
          <w:rFonts w:asciiTheme="minorHAnsi" w:hAnsiTheme="minorHAnsi" w:cs="Times New Roman"/>
          <w:bCs/>
          <w:i/>
          <w:color w:val="auto"/>
          <w:sz w:val="22"/>
          <w:szCs w:val="22"/>
        </w:rPr>
        <w:t>MERRArad</w:t>
      </w:r>
      <w:proofErr w:type="spellEnd"/>
      <w:r w:rsidRPr="00263A11">
        <w:rPr>
          <w:rFonts w:asciiTheme="minorHAnsi" w:hAnsiTheme="minorHAnsi" w:cs="Times New Roman"/>
          <w:bCs/>
          <w:color w:val="auto"/>
          <w:sz w:val="22"/>
          <w:szCs w:val="22"/>
        </w:rPr>
        <w:t xml:space="preserve">, </w:t>
      </w:r>
      <w:proofErr w:type="spellStart"/>
      <w:r w:rsidRPr="00263A11">
        <w:rPr>
          <w:rFonts w:asciiTheme="minorHAnsi" w:hAnsiTheme="minorHAnsi" w:cs="Times New Roman"/>
          <w:bCs/>
          <w:i/>
          <w:color w:val="auto"/>
          <w:sz w:val="22"/>
          <w:szCs w:val="22"/>
        </w:rPr>
        <w:t>RFE</w:t>
      </w:r>
      <w:proofErr w:type="spellEnd"/>
      <w:r w:rsidRPr="00263A11">
        <w:rPr>
          <w:rFonts w:asciiTheme="minorHAnsi" w:hAnsiTheme="minorHAnsi" w:cs="Times New Roman"/>
          <w:bCs/>
          <w:i/>
          <w:color w:val="auto"/>
          <w:sz w:val="22"/>
          <w:szCs w:val="22"/>
        </w:rPr>
        <w:t xml:space="preserve"> </w:t>
      </w:r>
      <w:r w:rsidRPr="00263A11">
        <w:rPr>
          <w:rFonts w:asciiTheme="minorHAnsi" w:hAnsiTheme="minorHAnsi" w:cs="Times New Roman"/>
          <w:bCs/>
          <w:color w:val="auto"/>
          <w:sz w:val="22"/>
          <w:szCs w:val="22"/>
        </w:rPr>
        <w:t xml:space="preserve">and </w:t>
      </w:r>
      <w:proofErr w:type="spellStart"/>
      <w:r w:rsidRPr="00263A11">
        <w:rPr>
          <w:rFonts w:asciiTheme="minorHAnsi" w:hAnsiTheme="minorHAnsi" w:cs="Times New Roman"/>
          <w:bCs/>
          <w:i/>
          <w:color w:val="auto"/>
          <w:sz w:val="22"/>
          <w:szCs w:val="22"/>
        </w:rPr>
        <w:t>MERRAgeo</w:t>
      </w:r>
      <w:proofErr w:type="spellEnd"/>
      <w:r w:rsidRPr="00263A11">
        <w:rPr>
          <w:rFonts w:asciiTheme="minorHAnsi" w:hAnsiTheme="minorHAnsi" w:cs="Times New Roman"/>
          <w:bCs/>
          <w:i/>
          <w:color w:val="auto"/>
          <w:sz w:val="22"/>
          <w:szCs w:val="22"/>
        </w:rPr>
        <w:t xml:space="preserve"> </w:t>
      </w:r>
      <w:r w:rsidRPr="00263A11">
        <w:rPr>
          <w:rFonts w:asciiTheme="minorHAnsi" w:hAnsiTheme="minorHAnsi" w:cs="Times New Roman"/>
          <w:bCs/>
          <w:color w:val="auto"/>
          <w:sz w:val="22"/>
          <w:szCs w:val="22"/>
        </w:rPr>
        <w:t>are the subdirectories. Based on this assumption, the program sets all the input directories. It also assumes a folder “</w:t>
      </w:r>
      <w:proofErr w:type="spellStart"/>
      <w:r w:rsidRPr="00263A11">
        <w:rPr>
          <w:rFonts w:asciiTheme="minorHAnsi" w:hAnsiTheme="minorHAnsi" w:cs="Times New Roman"/>
          <w:bCs/>
          <w:color w:val="auto"/>
          <w:sz w:val="22"/>
          <w:szCs w:val="22"/>
        </w:rPr>
        <w:t>UEBinput</w:t>
      </w:r>
      <w:proofErr w:type="spellEnd"/>
      <w:r w:rsidRPr="00263A11">
        <w:rPr>
          <w:rFonts w:asciiTheme="minorHAnsi" w:hAnsiTheme="minorHAnsi" w:cs="Times New Roman"/>
          <w:bCs/>
          <w:color w:val="auto"/>
          <w:sz w:val="22"/>
          <w:szCs w:val="22"/>
        </w:rPr>
        <w:t xml:space="preserve">” exists in the UEB project directory and sets it as output directory to store downscaled netCDF files and </w:t>
      </w:r>
      <w:proofErr w:type="spellStart"/>
      <w:r w:rsidRPr="00263A11">
        <w:rPr>
          <w:rFonts w:asciiTheme="minorHAnsi" w:hAnsiTheme="minorHAnsi" w:cs="Times New Roman"/>
          <w:bCs/>
          <w:color w:val="auto"/>
          <w:sz w:val="22"/>
          <w:szCs w:val="22"/>
        </w:rPr>
        <w:t>lat-lon</w:t>
      </w:r>
      <w:proofErr w:type="spellEnd"/>
      <w:r w:rsidRPr="00263A11">
        <w:rPr>
          <w:rFonts w:asciiTheme="minorHAnsi" w:hAnsiTheme="minorHAnsi" w:cs="Times New Roman"/>
          <w:bCs/>
          <w:color w:val="auto"/>
          <w:sz w:val="22"/>
          <w:szCs w:val="22"/>
        </w:rPr>
        <w:t xml:space="preserve"> text file. Program also assumes downscaling temporal range would be same as download temporal range and sets the start and end date as previous tab. But the program also allow a user to change the start and end dates if s/he wishes to. Monthly lapse rate is the linear temperature lapse rate for temperature adjustment due to eleva</w:t>
      </w:r>
      <w:r w:rsidR="00F91F9E" w:rsidRPr="00263A11">
        <w:rPr>
          <w:rFonts w:asciiTheme="minorHAnsi" w:hAnsiTheme="minorHAnsi" w:cs="Times New Roman"/>
          <w:bCs/>
          <w:color w:val="auto"/>
          <w:sz w:val="22"/>
          <w:szCs w:val="22"/>
        </w:rPr>
        <w:t xml:space="preserve">tion difference and visible to </w:t>
      </w:r>
      <w:r w:rsidRPr="00263A11">
        <w:rPr>
          <w:rFonts w:asciiTheme="minorHAnsi" w:hAnsiTheme="minorHAnsi" w:cs="Times New Roman"/>
          <w:bCs/>
          <w:color w:val="auto"/>
          <w:sz w:val="22"/>
          <w:szCs w:val="22"/>
        </w:rPr>
        <w:t>the user. There are three default sets of lapse rates provided by the software:</w:t>
      </w:r>
    </w:p>
    <w:p w:rsidR="00F91F9E" w:rsidRPr="00263A11" w:rsidRDefault="00F91F9E" w:rsidP="009713E1">
      <w:pPr>
        <w:pStyle w:val="Default"/>
        <w:contextualSpacing/>
        <w:rPr>
          <w:rFonts w:asciiTheme="minorHAnsi" w:hAnsiTheme="minorHAnsi" w:cs="Times New Roman"/>
          <w:bCs/>
          <w:color w:val="auto"/>
          <w:sz w:val="22"/>
          <w:szCs w:val="22"/>
        </w:rPr>
      </w:pPr>
    </w:p>
    <w:p w:rsidR="00F91F9E" w:rsidRPr="00263A11" w:rsidRDefault="00F91F9E" w:rsidP="00F91F9E">
      <w:pPr>
        <w:pStyle w:val="Default"/>
        <w:numPr>
          <w:ilvl w:val="0"/>
          <w:numId w:val="5"/>
        </w:numPr>
        <w:contextualSpacing/>
        <w:rPr>
          <w:rFonts w:asciiTheme="minorHAnsi" w:hAnsiTheme="minorHAnsi" w:cs="Times New Roman"/>
          <w:bCs/>
          <w:color w:val="auto"/>
          <w:sz w:val="22"/>
          <w:szCs w:val="22"/>
        </w:rPr>
      </w:pPr>
      <w:r w:rsidRPr="00263A11">
        <w:rPr>
          <w:rFonts w:asciiTheme="minorHAnsi" w:hAnsiTheme="minorHAnsi" w:cs="Times New Roman"/>
          <w:bCs/>
          <w:color w:val="auto"/>
          <w:sz w:val="22"/>
          <w:szCs w:val="22"/>
        </w:rPr>
        <w:t>Calculated: Use the coefficients calculated in the previous step “Coefficient calculations”</w:t>
      </w:r>
    </w:p>
    <w:p w:rsidR="009713E1" w:rsidRPr="00263A11" w:rsidRDefault="009713E1" w:rsidP="009713E1">
      <w:pPr>
        <w:pStyle w:val="Default"/>
        <w:contextualSpacing/>
        <w:rPr>
          <w:rFonts w:asciiTheme="minorHAnsi" w:hAnsiTheme="minorHAnsi" w:cs="Times New Roman"/>
          <w:bCs/>
          <w:color w:val="auto"/>
          <w:sz w:val="22"/>
          <w:szCs w:val="22"/>
        </w:rPr>
      </w:pPr>
    </w:p>
    <w:p w:rsidR="009713E1" w:rsidRPr="00263A11" w:rsidRDefault="009713E1" w:rsidP="009713E1">
      <w:pPr>
        <w:pStyle w:val="ListParagraph"/>
        <w:numPr>
          <w:ilvl w:val="0"/>
          <w:numId w:val="5"/>
        </w:numPr>
        <w:spacing w:after="0" w:line="240" w:lineRule="auto"/>
      </w:pPr>
      <w:proofErr w:type="spellStart"/>
      <w:r w:rsidRPr="00263A11">
        <w:rPr>
          <w:rFonts w:cs="Times New Roman"/>
        </w:rPr>
        <w:t>ICIMOD</w:t>
      </w:r>
      <w:proofErr w:type="spellEnd"/>
      <w:r w:rsidRPr="00263A11">
        <w:rPr>
          <w:rFonts w:cs="Times New Roman"/>
        </w:rPr>
        <w:t xml:space="preserve">: </w:t>
      </w:r>
      <w:hyperlink r:id="rId13" w:history="1">
        <w:r w:rsidRPr="00263A11">
          <w:rPr>
            <w:rStyle w:val="Hyperlink"/>
            <w:rFonts w:cs="Arial"/>
            <w:bCs/>
            <w:color w:val="auto"/>
            <w:u w:val="none"/>
          </w:rPr>
          <w:t>International Centre for Integrated Mountain Development</w:t>
        </w:r>
        <w:r w:rsidRPr="00263A11">
          <w:rPr>
            <w:rStyle w:val="apple-converted-space"/>
            <w:rFonts w:cs="Arial"/>
            <w:bCs/>
          </w:rPr>
          <w:t> </w:t>
        </w:r>
      </w:hyperlink>
      <w:r w:rsidRPr="00263A11">
        <w:t>(</w:t>
      </w:r>
      <w:proofErr w:type="spellStart"/>
      <w:r w:rsidRPr="00263A11">
        <w:t>ICIMOD</w:t>
      </w:r>
      <w:proofErr w:type="spellEnd"/>
      <w:r w:rsidRPr="00263A11">
        <w:t>) installed experimental stations in Langtang Khola watershed and obtained a set of monthly lapse rate for that watershed.</w:t>
      </w:r>
    </w:p>
    <w:p w:rsidR="009713E1" w:rsidRPr="00263A11" w:rsidRDefault="009713E1" w:rsidP="009713E1">
      <w:pPr>
        <w:pStyle w:val="Default"/>
        <w:numPr>
          <w:ilvl w:val="0"/>
          <w:numId w:val="5"/>
        </w:numPr>
        <w:contextualSpacing/>
        <w:rPr>
          <w:rFonts w:asciiTheme="minorHAnsi" w:hAnsiTheme="minorHAnsi" w:cs="Times New Roman"/>
          <w:bCs/>
          <w:color w:val="auto"/>
          <w:sz w:val="22"/>
          <w:szCs w:val="22"/>
        </w:rPr>
      </w:pPr>
      <w:proofErr w:type="spellStart"/>
      <w:r w:rsidRPr="00263A11">
        <w:rPr>
          <w:rFonts w:asciiTheme="minorHAnsi" w:hAnsiTheme="minorHAnsi" w:cs="Times New Roman"/>
          <w:bCs/>
          <w:color w:val="auto"/>
          <w:sz w:val="22"/>
          <w:szCs w:val="22"/>
        </w:rPr>
        <w:t>MicroMet</w:t>
      </w:r>
      <w:proofErr w:type="spellEnd"/>
      <w:r w:rsidRPr="00263A11">
        <w:rPr>
          <w:rFonts w:asciiTheme="minorHAnsi" w:hAnsiTheme="minorHAnsi" w:cs="Times New Roman"/>
          <w:bCs/>
          <w:color w:val="auto"/>
          <w:sz w:val="22"/>
          <w:szCs w:val="22"/>
        </w:rPr>
        <w:t xml:space="preserve">: Global Monthly lapse rate provided by </w:t>
      </w:r>
      <w:r w:rsidRPr="00263A11">
        <w:rPr>
          <w:rFonts w:asciiTheme="minorHAnsi" w:hAnsiTheme="minorHAnsi" w:cs="Times New Roman"/>
          <w:bCs/>
          <w:color w:val="auto"/>
          <w:sz w:val="22"/>
          <w:szCs w:val="22"/>
        </w:rPr>
        <w:fldChar w:fldCharType="begin"/>
      </w:r>
      <w:r w:rsidRPr="00263A11">
        <w:rPr>
          <w:rFonts w:asciiTheme="minorHAnsi" w:hAnsiTheme="minorHAnsi" w:cs="Times New Roman"/>
          <w:bCs/>
          <w:color w:val="auto"/>
          <w:sz w:val="22"/>
          <w:szCs w:val="22"/>
        </w:rPr>
        <w:instrText xml:space="preserve"> ADDIN EN.CITE &lt;EndNote&gt;&lt;Cite&gt;&lt;Author&gt;Liston&lt;/Author&gt;&lt;Year&gt;2006&lt;/Year&gt;&lt;RecNum&gt;4391&lt;/RecNum&gt;&lt;DisplayText&gt;(Liston and Elder, 2006)&lt;/DisplayText&gt;&lt;record&gt;&lt;rec-number&gt;4391&lt;/rec-number&gt;&lt;foreign-keys&gt;&lt;key app="EN" db-id="e9ezr5e2bsaaxderwrqpdert095x5pp99r95"&gt;4391&lt;/key&gt;&lt;/foreign-keys&gt;&lt;ref-type name="Journal Article"&gt;17&lt;/ref-type&gt;&lt;contributors&gt;&lt;authors&gt;&lt;author&gt;Liston, Glen E&lt;/author&gt;&lt;author&gt;Elder, Kelly&lt;/author&gt;&lt;/authors&gt;&lt;/contributors&gt;&lt;titles&gt;&lt;title&gt;A meteorological distribution system for high-resolution terrestrial modeling (MicroMet)&lt;/title&gt;&lt;secondary-title&gt;Journal of Hydrometeorology&lt;/secondary-title&gt;&lt;/titles&gt;&lt;periodical&gt;&lt;full-title&gt;Journal of Hydrometeorology&lt;/full-title&gt;&lt;/periodical&gt;&lt;pages&gt;217-234&lt;/pages&gt;&lt;volume&gt;7&lt;/volume&gt;&lt;number&gt;2&lt;/number&gt;&lt;dates&gt;&lt;year&gt;2006&lt;/year&gt;&lt;/dates&gt;&lt;isbn&gt;1525-7541&lt;/isbn&gt;&lt;urls&gt;&lt;/urls&gt;&lt;/record&gt;&lt;/Cite&gt;&lt;/EndNote&gt;</w:instrText>
      </w:r>
      <w:r w:rsidRPr="00263A11">
        <w:rPr>
          <w:rFonts w:asciiTheme="minorHAnsi" w:hAnsiTheme="minorHAnsi" w:cs="Times New Roman"/>
          <w:bCs/>
          <w:color w:val="auto"/>
          <w:sz w:val="22"/>
          <w:szCs w:val="22"/>
        </w:rPr>
        <w:fldChar w:fldCharType="separate"/>
      </w:r>
      <w:r w:rsidRPr="00263A11">
        <w:rPr>
          <w:rFonts w:asciiTheme="minorHAnsi" w:hAnsiTheme="minorHAnsi" w:cs="Times New Roman"/>
          <w:bCs/>
          <w:noProof/>
          <w:color w:val="auto"/>
          <w:sz w:val="22"/>
          <w:szCs w:val="22"/>
        </w:rPr>
        <w:t>(</w:t>
      </w:r>
      <w:hyperlink w:anchor="_ENREF_1" w:tooltip="Liston, 2006 #4391" w:history="1">
        <w:r w:rsidR="00897735" w:rsidRPr="00263A11">
          <w:rPr>
            <w:rFonts w:asciiTheme="minorHAnsi" w:hAnsiTheme="minorHAnsi" w:cs="Times New Roman"/>
            <w:bCs/>
            <w:noProof/>
            <w:color w:val="auto"/>
            <w:sz w:val="22"/>
            <w:szCs w:val="22"/>
          </w:rPr>
          <w:t>Liston and Elder, 2006</w:t>
        </w:r>
      </w:hyperlink>
      <w:r w:rsidRPr="00263A11">
        <w:rPr>
          <w:rFonts w:asciiTheme="minorHAnsi" w:hAnsiTheme="minorHAnsi" w:cs="Times New Roman"/>
          <w:bCs/>
          <w:noProof/>
          <w:color w:val="auto"/>
          <w:sz w:val="22"/>
          <w:szCs w:val="22"/>
        </w:rPr>
        <w:t>)</w:t>
      </w:r>
      <w:r w:rsidRPr="00263A11">
        <w:rPr>
          <w:rFonts w:asciiTheme="minorHAnsi" w:hAnsiTheme="minorHAnsi" w:cs="Times New Roman"/>
          <w:bCs/>
          <w:color w:val="auto"/>
          <w:sz w:val="22"/>
          <w:szCs w:val="22"/>
        </w:rPr>
        <w:fldChar w:fldCharType="end"/>
      </w:r>
      <w:r w:rsidRPr="00263A11">
        <w:rPr>
          <w:rFonts w:asciiTheme="minorHAnsi" w:hAnsiTheme="minorHAnsi" w:cs="Times New Roman"/>
          <w:bCs/>
          <w:color w:val="auto"/>
          <w:sz w:val="22"/>
          <w:szCs w:val="22"/>
        </w:rPr>
        <w:t xml:space="preserve"> in </w:t>
      </w:r>
      <w:proofErr w:type="spellStart"/>
      <w:r w:rsidRPr="00263A11">
        <w:rPr>
          <w:rFonts w:asciiTheme="minorHAnsi" w:hAnsiTheme="minorHAnsi" w:cs="Times New Roman"/>
          <w:bCs/>
          <w:color w:val="auto"/>
          <w:sz w:val="22"/>
          <w:szCs w:val="22"/>
        </w:rPr>
        <w:t>MicroMet</w:t>
      </w:r>
      <w:proofErr w:type="spellEnd"/>
      <w:r w:rsidRPr="00263A11">
        <w:rPr>
          <w:rFonts w:asciiTheme="minorHAnsi" w:hAnsiTheme="minorHAnsi" w:cs="Times New Roman"/>
          <w:bCs/>
          <w:color w:val="auto"/>
          <w:sz w:val="22"/>
          <w:szCs w:val="22"/>
        </w:rPr>
        <w:t xml:space="preserve"> downscaling approach. If a user is unaware of lapse rate information in his/her study area, this lapse is recommend.</w:t>
      </w:r>
    </w:p>
    <w:p w:rsidR="009713E1" w:rsidRPr="00263A11" w:rsidRDefault="009713E1" w:rsidP="009713E1">
      <w:pPr>
        <w:pStyle w:val="Default"/>
        <w:ind w:left="720"/>
        <w:contextualSpacing/>
        <w:rPr>
          <w:rFonts w:asciiTheme="minorHAnsi" w:hAnsiTheme="minorHAnsi" w:cs="Times New Roman"/>
          <w:bCs/>
          <w:color w:val="auto"/>
          <w:sz w:val="22"/>
          <w:szCs w:val="22"/>
        </w:rPr>
      </w:pPr>
    </w:p>
    <w:p w:rsidR="009713E1" w:rsidRPr="00263A11" w:rsidRDefault="009713E1" w:rsidP="009713E1">
      <w:pPr>
        <w:pStyle w:val="Default"/>
        <w:numPr>
          <w:ilvl w:val="0"/>
          <w:numId w:val="5"/>
        </w:numPr>
        <w:contextualSpacing/>
        <w:rPr>
          <w:rFonts w:asciiTheme="minorHAnsi" w:hAnsiTheme="minorHAnsi" w:cs="Times New Roman"/>
          <w:bCs/>
          <w:color w:val="auto"/>
          <w:sz w:val="22"/>
          <w:szCs w:val="22"/>
        </w:rPr>
      </w:pPr>
      <w:r w:rsidRPr="00263A11">
        <w:rPr>
          <w:rFonts w:asciiTheme="minorHAnsi" w:hAnsiTheme="minorHAnsi" w:cs="Times New Roman"/>
          <w:bCs/>
          <w:color w:val="auto"/>
          <w:sz w:val="22"/>
          <w:szCs w:val="22"/>
        </w:rPr>
        <w:lastRenderedPageBreak/>
        <w:t xml:space="preserve">Logan River: By studying the temperature data from </w:t>
      </w:r>
      <w:proofErr w:type="spellStart"/>
      <w:r w:rsidRPr="00263A11">
        <w:rPr>
          <w:rFonts w:asciiTheme="minorHAnsi" w:hAnsiTheme="minorHAnsi" w:cs="Times New Roman"/>
          <w:bCs/>
          <w:color w:val="auto"/>
          <w:sz w:val="22"/>
          <w:szCs w:val="22"/>
        </w:rPr>
        <w:t>SNOTEL</w:t>
      </w:r>
      <w:proofErr w:type="spellEnd"/>
      <w:r w:rsidRPr="00263A11">
        <w:rPr>
          <w:rFonts w:asciiTheme="minorHAnsi" w:hAnsiTheme="minorHAnsi" w:cs="Times New Roman"/>
          <w:bCs/>
          <w:color w:val="auto"/>
          <w:sz w:val="22"/>
          <w:szCs w:val="22"/>
        </w:rPr>
        <w:t xml:space="preserve"> station within Logan River area, Authors have derived this lapse rate.</w:t>
      </w:r>
    </w:p>
    <w:p w:rsidR="009713E1" w:rsidRPr="00263A11" w:rsidRDefault="009713E1" w:rsidP="009713E1">
      <w:pPr>
        <w:pStyle w:val="Default"/>
        <w:ind w:left="720"/>
        <w:contextualSpacing/>
        <w:rPr>
          <w:rFonts w:asciiTheme="minorHAnsi" w:hAnsiTheme="minorHAnsi" w:cs="Times New Roman"/>
          <w:bCs/>
          <w:color w:val="auto"/>
          <w:sz w:val="22"/>
          <w:szCs w:val="22"/>
        </w:rPr>
      </w:pPr>
    </w:p>
    <w:p w:rsidR="009713E1" w:rsidRPr="00263A11" w:rsidRDefault="009713E1" w:rsidP="009713E1">
      <w:pPr>
        <w:pStyle w:val="Default"/>
        <w:contextualSpacing/>
        <w:rPr>
          <w:rFonts w:asciiTheme="minorHAnsi" w:hAnsiTheme="minorHAnsi" w:cs="Times New Roman"/>
          <w:bCs/>
          <w:color w:val="auto"/>
          <w:sz w:val="22"/>
          <w:szCs w:val="22"/>
        </w:rPr>
      </w:pPr>
      <w:r w:rsidRPr="00263A11">
        <w:rPr>
          <w:rFonts w:asciiTheme="minorHAnsi" w:hAnsiTheme="minorHAnsi" w:cs="Times New Roman"/>
          <w:bCs/>
          <w:color w:val="auto"/>
          <w:sz w:val="22"/>
          <w:szCs w:val="22"/>
        </w:rPr>
        <w:t>If a user wish to use his/her own lapse rate, “User Defined” should be selected. After selecting any of these four options, “Update Lapse Rate” option should be selected to update the values. If user selects “User Defined”, monthly lapse rate values disappear and user needs to input those values.</w:t>
      </w:r>
    </w:p>
    <w:p w:rsidR="009713E1" w:rsidRPr="00263A11" w:rsidRDefault="009713E1" w:rsidP="009713E1">
      <w:pPr>
        <w:pStyle w:val="Default"/>
        <w:ind w:left="720"/>
        <w:contextualSpacing/>
        <w:rPr>
          <w:rFonts w:asciiTheme="minorHAnsi" w:hAnsiTheme="minorHAnsi" w:cs="Times New Roman"/>
          <w:bCs/>
          <w:color w:val="auto"/>
          <w:sz w:val="22"/>
          <w:szCs w:val="22"/>
        </w:rPr>
      </w:pPr>
    </w:p>
    <w:p w:rsidR="00F91F9E" w:rsidRPr="00263A11" w:rsidRDefault="009713E1" w:rsidP="009713E1">
      <w:pPr>
        <w:pStyle w:val="Default"/>
        <w:contextualSpacing/>
        <w:rPr>
          <w:rFonts w:asciiTheme="minorHAnsi" w:hAnsiTheme="minorHAnsi" w:cs="Times New Roman"/>
          <w:bCs/>
          <w:color w:val="auto"/>
          <w:sz w:val="22"/>
          <w:szCs w:val="22"/>
        </w:rPr>
      </w:pPr>
      <w:r w:rsidRPr="00263A11">
        <w:rPr>
          <w:rFonts w:asciiTheme="minorHAnsi" w:hAnsiTheme="minorHAnsi" w:cs="Times New Roman"/>
          <w:bCs/>
          <w:color w:val="auto"/>
          <w:sz w:val="22"/>
          <w:szCs w:val="22"/>
        </w:rPr>
        <w:t xml:space="preserve">Similarly, user also have an option to adjust the monthly </w:t>
      </w:r>
      <w:r w:rsidR="00F91F9E" w:rsidRPr="00263A11">
        <w:rPr>
          <w:rFonts w:asciiTheme="minorHAnsi" w:hAnsiTheme="minorHAnsi" w:cs="Times New Roman"/>
          <w:bCs/>
          <w:color w:val="auto"/>
          <w:sz w:val="22"/>
          <w:szCs w:val="22"/>
        </w:rPr>
        <w:t>using a relationship precipitation-elevation (equation 1)</w:t>
      </w:r>
    </w:p>
    <w:p w:rsidR="00F91F9E" w:rsidRPr="00263A11" w:rsidRDefault="00F91F9E" w:rsidP="009713E1">
      <w:pPr>
        <w:pStyle w:val="Default"/>
        <w:contextualSpacing/>
        <w:rPr>
          <w:rFonts w:asciiTheme="minorHAnsi" w:hAnsiTheme="minorHAnsi" w:cs="Times New Roman"/>
          <w:bCs/>
          <w:color w:val="auto"/>
          <w:sz w:val="22"/>
          <w:szCs w:val="22"/>
        </w:rPr>
      </w:pPr>
    </w:p>
    <w:p w:rsidR="00F91F9E" w:rsidRPr="00263A11" w:rsidRDefault="00F91F9E" w:rsidP="00F91F9E">
      <w:pPr>
        <w:pStyle w:val="Equation"/>
        <w:rPr>
          <w:rFonts w:asciiTheme="minorHAnsi" w:hAnsiTheme="minorHAnsi"/>
        </w:rPr>
      </w:pPr>
      <m:oMath>
        <m:sSub>
          <m:sSubPr>
            <m:ctrlPr/>
          </m:sSubPr>
          <m:e>
            <m:r>
              <m:t>P</m:t>
            </m:r>
          </m:e>
          <m:sub>
            <m:r>
              <m:t>DEM</m:t>
            </m:r>
          </m:sub>
        </m:sSub>
        <m:r>
          <m:t>= </m:t>
        </m:r>
        <m:sSub>
          <m:sSubPr>
            <m:ctrlPr>
              <w:rPr>
                <w:iCs/>
              </w:rPr>
            </m:ctrlPr>
          </m:sSubPr>
          <m:e>
            <m:r>
              <m:t>P</m:t>
            </m:r>
          </m:e>
          <m:sub>
            <m:r>
              <m:t>MERRA</m:t>
            </m:r>
          </m:sub>
        </m:sSub>
        <m:d>
          <m:dPr>
            <m:begChr m:val="["/>
            <m:endChr m:val="]"/>
            <m:ctrlPr>
              <w:rPr>
                <w:iCs/>
              </w:rPr>
            </m:ctrlPr>
          </m:dPr>
          <m:e>
            <m:f>
              <m:fPr>
                <m:ctrlPr>
                  <w:rPr>
                    <w:iCs/>
                  </w:rPr>
                </m:ctrlPr>
              </m:fPr>
              <m:num>
                <m:r>
                  <m:t>1+ κ </m:t>
                </m:r>
                <m:d>
                  <m:dPr>
                    <m:ctrlPr>
                      <w:rPr>
                        <w:iCs/>
                      </w:rPr>
                    </m:ctrlPr>
                  </m:dPr>
                  <m:e>
                    <m:sSub>
                      <m:sSubPr>
                        <m:ctrlPr/>
                      </m:sSubPr>
                      <m:e>
                        <m:r>
                          <m:t>Z</m:t>
                        </m:r>
                      </m:e>
                      <m:sub>
                        <m:r>
                          <m:t>DEM</m:t>
                        </m:r>
                      </m:sub>
                    </m:sSub>
                    <m:r>
                      <m:t>- </m:t>
                    </m:r>
                    <m:sSub>
                      <m:sSubPr>
                        <m:ctrlPr/>
                      </m:sSubPr>
                      <m:e>
                        <m:r>
                          <m:t>Z</m:t>
                        </m:r>
                      </m:e>
                      <m:sub>
                        <m:r>
                          <m:t>MERRA</m:t>
                        </m:r>
                      </m:sub>
                    </m:sSub>
                  </m:e>
                </m:d>
              </m:num>
              <m:den>
                <m:r>
                  <m:t>1- κ </m:t>
                </m:r>
                <m:d>
                  <m:dPr>
                    <m:ctrlPr>
                      <w:rPr>
                        <w:iCs/>
                      </w:rPr>
                    </m:ctrlPr>
                  </m:dPr>
                  <m:e>
                    <m:sSub>
                      <m:sSubPr>
                        <m:ctrlPr/>
                      </m:sSubPr>
                      <m:e>
                        <m:r>
                          <m:t>Z</m:t>
                        </m:r>
                      </m:e>
                      <m:sub>
                        <m:r>
                          <m:t>DEM</m:t>
                        </m:r>
                      </m:sub>
                    </m:sSub>
                    <m:r>
                      <m:t>- </m:t>
                    </m:r>
                    <m:sSub>
                      <m:sSubPr>
                        <m:ctrlPr/>
                      </m:sSubPr>
                      <m:e>
                        <m:r>
                          <m:t>Z</m:t>
                        </m:r>
                      </m:e>
                      <m:sub>
                        <m:r>
                          <m:t>MERRA</m:t>
                        </m:r>
                      </m:sub>
                    </m:sSub>
                  </m:e>
                </m:d>
              </m:den>
            </m:f>
          </m:e>
        </m:d>
      </m:oMath>
      <w:r w:rsidRPr="00263A11">
        <w:rPr>
          <w:rFonts w:asciiTheme="minorHAnsi" w:hAnsiTheme="minorHAnsi"/>
        </w:rPr>
        <w:tab/>
        <w:t>(1</w:t>
      </w:r>
      <w:r w:rsidRPr="00263A11">
        <w:rPr>
          <w:rFonts w:asciiTheme="minorHAnsi" w:hAnsiTheme="minorHAnsi"/>
        </w:rPr>
        <w:t>)</w:t>
      </w:r>
    </w:p>
    <w:p w:rsidR="00F91F9E" w:rsidRPr="00263A11" w:rsidRDefault="00F91F9E" w:rsidP="009713E1">
      <w:pPr>
        <w:pStyle w:val="Default"/>
        <w:contextualSpacing/>
        <w:rPr>
          <w:rFonts w:asciiTheme="minorHAnsi" w:hAnsiTheme="minorHAnsi" w:cs="Times New Roman"/>
          <w:bCs/>
          <w:color w:val="auto"/>
          <w:sz w:val="22"/>
          <w:szCs w:val="22"/>
        </w:rPr>
      </w:pPr>
    </w:p>
    <w:p w:rsidR="0043254E" w:rsidRPr="00263A11" w:rsidRDefault="0043254E" w:rsidP="009713E1">
      <w:pPr>
        <w:pStyle w:val="Default"/>
        <w:contextualSpacing/>
        <w:rPr>
          <w:rFonts w:asciiTheme="minorHAnsi" w:eastAsiaTheme="minorEastAsia" w:hAnsiTheme="minorHAnsi" w:cs="Times New Roman"/>
          <w:bCs/>
          <w:color w:val="auto"/>
          <w:sz w:val="22"/>
          <w:szCs w:val="22"/>
        </w:rPr>
      </w:pPr>
      <w:r w:rsidRPr="00263A11">
        <w:rPr>
          <w:rFonts w:asciiTheme="minorHAnsi" w:hAnsiTheme="minorHAnsi" w:cs="Times New Roman"/>
          <w:bCs/>
          <w:color w:val="auto"/>
          <w:sz w:val="22"/>
          <w:szCs w:val="22"/>
        </w:rPr>
        <w:t xml:space="preserve">Here, </w:t>
      </w:r>
      <m:oMath>
        <m:sSub>
          <m:sSubPr>
            <m:ctrlPr>
              <w:rPr>
                <w:rFonts w:ascii="Cambria Math" w:hAnsi="Cambria Math" w:cs="Times New Roman"/>
                <w:bCs/>
                <w:color w:val="auto"/>
                <w:sz w:val="22"/>
                <w:szCs w:val="22"/>
              </w:rPr>
            </m:ctrlPr>
          </m:sSubPr>
          <m:e>
            <m:r>
              <m:rPr>
                <m:sty m:val="p"/>
              </m:rPr>
              <w:rPr>
                <w:rFonts w:ascii="Cambria Math" w:hAnsi="Cambria Math" w:cs="Times New Roman"/>
                <w:color w:val="auto"/>
                <w:sz w:val="22"/>
                <w:szCs w:val="22"/>
              </w:rPr>
              <m:t>P</m:t>
            </m:r>
          </m:e>
          <m:sub>
            <m:r>
              <m:rPr>
                <m:sty m:val="p"/>
              </m:rPr>
              <w:rPr>
                <w:rFonts w:ascii="Cambria Math" w:hAnsi="Cambria Math" w:cs="Times New Roman"/>
                <w:color w:val="auto"/>
                <w:sz w:val="22"/>
                <w:szCs w:val="22"/>
              </w:rPr>
              <m:t>DEM</m:t>
            </m:r>
          </m:sub>
        </m:sSub>
      </m:oMath>
      <w:r w:rsidRPr="00263A11">
        <w:rPr>
          <w:rFonts w:asciiTheme="minorHAnsi" w:eastAsiaTheme="minorEastAsia" w:hAnsiTheme="minorHAnsi" w:cs="Times New Roman"/>
          <w:bCs/>
          <w:color w:val="auto"/>
          <w:sz w:val="22"/>
          <w:szCs w:val="22"/>
        </w:rPr>
        <w:t xml:space="preserve"> is precipitation at target DEM </w:t>
      </w:r>
      <w:r w:rsidRPr="00263A11">
        <w:rPr>
          <w:rFonts w:asciiTheme="minorHAnsi" w:eastAsiaTheme="minorEastAsia" w:hAnsiTheme="minorHAnsi" w:cs="Times New Roman"/>
          <w:bCs/>
          <w:iCs/>
          <w:color w:val="auto"/>
          <w:sz w:val="22"/>
          <w:szCs w:val="22"/>
        </w:rPr>
        <w:t>after downscaling (elevation adjustment)</w:t>
      </w:r>
    </w:p>
    <w:p w:rsidR="0043254E" w:rsidRPr="00263A11" w:rsidRDefault="0043254E" w:rsidP="009713E1">
      <w:pPr>
        <w:pStyle w:val="Default"/>
        <w:contextualSpacing/>
        <w:rPr>
          <w:rFonts w:asciiTheme="minorHAnsi" w:eastAsiaTheme="minorEastAsia" w:hAnsiTheme="minorHAnsi" w:cs="Times New Roman"/>
          <w:bCs/>
          <w:iCs/>
          <w:color w:val="auto"/>
          <w:sz w:val="22"/>
          <w:szCs w:val="22"/>
        </w:rPr>
      </w:pPr>
      <m:oMath>
        <m:sSub>
          <m:sSubPr>
            <m:ctrlPr>
              <w:rPr>
                <w:rFonts w:ascii="Cambria Math" w:hAnsi="Cambria Math" w:cs="Times New Roman"/>
                <w:bCs/>
                <w:iCs/>
                <w:color w:val="auto"/>
                <w:sz w:val="22"/>
                <w:szCs w:val="22"/>
              </w:rPr>
            </m:ctrlPr>
          </m:sSubPr>
          <m:e>
            <m:r>
              <m:rPr>
                <m:sty m:val="p"/>
              </m:rPr>
              <w:rPr>
                <w:rFonts w:ascii="Cambria Math" w:hAnsi="Cambria Math" w:cs="Times New Roman"/>
                <w:color w:val="auto"/>
                <w:sz w:val="22"/>
                <w:szCs w:val="22"/>
              </w:rPr>
              <m:t>P</m:t>
            </m:r>
          </m:e>
          <m:sub>
            <m:r>
              <m:rPr>
                <m:sty m:val="p"/>
              </m:rPr>
              <w:rPr>
                <w:rFonts w:ascii="Cambria Math" w:hAnsi="Cambria Math" w:cs="Times New Roman"/>
                <w:color w:val="auto"/>
                <w:sz w:val="22"/>
                <w:szCs w:val="22"/>
              </w:rPr>
              <m:t>MERRA</m:t>
            </m:r>
          </m:sub>
        </m:sSub>
      </m:oMath>
      <w:proofErr w:type="gramStart"/>
      <w:r w:rsidRPr="00263A11">
        <w:rPr>
          <w:rFonts w:asciiTheme="minorHAnsi" w:eastAsiaTheme="minorEastAsia" w:hAnsiTheme="minorHAnsi" w:cs="Times New Roman"/>
          <w:bCs/>
          <w:iCs/>
          <w:color w:val="auto"/>
          <w:sz w:val="22"/>
          <w:szCs w:val="22"/>
        </w:rPr>
        <w:t>is</w:t>
      </w:r>
      <w:proofErr w:type="gramEnd"/>
      <w:r w:rsidRPr="00263A11">
        <w:rPr>
          <w:rFonts w:asciiTheme="minorHAnsi" w:eastAsiaTheme="minorEastAsia" w:hAnsiTheme="minorHAnsi" w:cs="Times New Roman"/>
          <w:bCs/>
          <w:iCs/>
          <w:color w:val="auto"/>
          <w:sz w:val="22"/>
          <w:szCs w:val="22"/>
        </w:rPr>
        <w:t xml:space="preserve"> MERRA precipitation at DEM resolution </w:t>
      </w:r>
      <w:r w:rsidRPr="00263A11">
        <w:rPr>
          <w:rFonts w:asciiTheme="minorHAnsi" w:eastAsiaTheme="minorEastAsia" w:hAnsiTheme="minorHAnsi" w:cs="Times New Roman"/>
          <w:bCs/>
          <w:color w:val="auto"/>
          <w:sz w:val="22"/>
          <w:szCs w:val="22"/>
        </w:rPr>
        <w:t>before downscaling</w:t>
      </w:r>
      <w:r w:rsidRPr="00263A11">
        <w:rPr>
          <w:rFonts w:asciiTheme="minorHAnsi" w:eastAsiaTheme="minorEastAsia" w:hAnsiTheme="minorHAnsi" w:cs="Times New Roman"/>
          <w:bCs/>
          <w:color w:val="auto"/>
          <w:sz w:val="22"/>
          <w:szCs w:val="22"/>
        </w:rPr>
        <w:t xml:space="preserve"> </w:t>
      </w:r>
      <w:r w:rsidRPr="00263A11">
        <w:rPr>
          <w:rFonts w:asciiTheme="minorHAnsi" w:eastAsiaTheme="minorEastAsia" w:hAnsiTheme="minorHAnsi" w:cs="Times New Roman"/>
          <w:bCs/>
          <w:iCs/>
          <w:color w:val="auto"/>
          <w:sz w:val="22"/>
          <w:szCs w:val="22"/>
        </w:rPr>
        <w:t>(elevation adjustment)</w:t>
      </w:r>
    </w:p>
    <w:p w:rsidR="0043254E" w:rsidRPr="00263A11" w:rsidRDefault="0043254E" w:rsidP="009713E1">
      <w:pPr>
        <w:pStyle w:val="Default"/>
        <w:contextualSpacing/>
        <w:rPr>
          <w:rFonts w:asciiTheme="minorHAnsi" w:eastAsiaTheme="minorEastAsia" w:hAnsiTheme="minorHAnsi"/>
          <w:sz w:val="22"/>
          <w:szCs w:val="22"/>
        </w:rPr>
      </w:pPr>
      <m:oMath>
        <m:sSub>
          <m:sSubPr>
            <m:ctrlPr>
              <w:rPr>
                <w:rFonts w:ascii="Cambria Math" w:hAnsi="Cambria Math"/>
                <w:sz w:val="22"/>
                <w:szCs w:val="22"/>
              </w:rPr>
            </m:ctrlPr>
          </m:sSubPr>
          <m:e>
            <m:r>
              <w:rPr>
                <w:rFonts w:ascii="Cambria Math" w:hAnsi="Cambria Math"/>
                <w:sz w:val="22"/>
                <w:szCs w:val="22"/>
              </w:rPr>
              <m:t>z</m:t>
            </m:r>
          </m:e>
          <m:sub>
            <m:r>
              <w:rPr>
                <w:rFonts w:ascii="Cambria Math" w:hAnsi="Cambria Math"/>
                <w:sz w:val="22"/>
                <w:szCs w:val="22"/>
              </w:rPr>
              <m:t>DEM</m:t>
            </m:r>
          </m:sub>
        </m:sSub>
      </m:oMath>
      <w:r w:rsidRPr="00263A11">
        <w:rPr>
          <w:rFonts w:asciiTheme="minorHAnsi" w:eastAsiaTheme="minorEastAsia" w:hAnsiTheme="minorHAnsi"/>
          <w:sz w:val="22"/>
          <w:szCs w:val="22"/>
        </w:rPr>
        <w:t xml:space="preserve"> </w:t>
      </w:r>
      <w:proofErr w:type="gramStart"/>
      <w:r w:rsidRPr="00263A11">
        <w:rPr>
          <w:rFonts w:asciiTheme="minorHAnsi" w:eastAsiaTheme="minorEastAsia" w:hAnsiTheme="minorHAnsi"/>
          <w:sz w:val="22"/>
          <w:szCs w:val="22"/>
        </w:rPr>
        <w:t>is</w:t>
      </w:r>
      <w:proofErr w:type="gramEnd"/>
      <w:r w:rsidRPr="00263A11">
        <w:rPr>
          <w:rFonts w:asciiTheme="minorHAnsi" w:eastAsiaTheme="minorEastAsia" w:hAnsiTheme="minorHAnsi"/>
          <w:sz w:val="22"/>
          <w:szCs w:val="22"/>
        </w:rPr>
        <w:t xml:space="preserve"> elevation provided in DEM, </w:t>
      </w:r>
    </w:p>
    <w:p w:rsidR="0043254E" w:rsidRPr="00263A11" w:rsidRDefault="0043254E" w:rsidP="009713E1">
      <w:pPr>
        <w:pStyle w:val="Default"/>
        <w:contextualSpacing/>
        <w:rPr>
          <w:rFonts w:asciiTheme="minorHAnsi" w:eastAsiaTheme="minorEastAsia" w:hAnsiTheme="minorHAnsi" w:cs="Times New Roman"/>
          <w:bCs/>
          <w:iCs/>
          <w:color w:val="auto"/>
          <w:sz w:val="22"/>
          <w:szCs w:val="22"/>
        </w:rPr>
      </w:pPr>
      <m:oMath>
        <m:sSub>
          <m:sSubPr>
            <m:ctrlPr>
              <w:rPr>
                <w:rFonts w:ascii="Cambria Math" w:hAnsi="Cambria Math"/>
                <w:sz w:val="22"/>
                <w:szCs w:val="22"/>
              </w:rPr>
            </m:ctrlPr>
          </m:sSubPr>
          <m:e>
            <m:r>
              <w:rPr>
                <w:rFonts w:ascii="Cambria Math" w:hAnsi="Cambria Math"/>
                <w:sz w:val="22"/>
                <w:szCs w:val="22"/>
              </w:rPr>
              <m:t>z</m:t>
            </m:r>
          </m:e>
          <m:sub>
            <m:r>
              <w:rPr>
                <w:rFonts w:ascii="Cambria Math" w:hAnsi="Cambria Math"/>
                <w:sz w:val="22"/>
                <w:szCs w:val="22"/>
              </w:rPr>
              <m:t>MERRA</m:t>
            </m:r>
          </m:sub>
        </m:sSub>
      </m:oMath>
      <w:r w:rsidRPr="00263A11">
        <w:rPr>
          <w:rFonts w:asciiTheme="minorHAnsi" w:eastAsiaTheme="minorEastAsia" w:hAnsiTheme="minorHAnsi"/>
          <w:sz w:val="22"/>
          <w:szCs w:val="22"/>
        </w:rPr>
        <w:t xml:space="preserve"> </w:t>
      </w:r>
      <w:proofErr w:type="gramStart"/>
      <w:r w:rsidRPr="00263A11">
        <w:rPr>
          <w:rFonts w:asciiTheme="minorHAnsi" w:eastAsiaTheme="minorEastAsia" w:hAnsiTheme="minorHAnsi"/>
          <w:sz w:val="22"/>
          <w:szCs w:val="22"/>
        </w:rPr>
        <w:t>is</w:t>
      </w:r>
      <w:proofErr w:type="gramEnd"/>
      <w:r w:rsidRPr="00263A11">
        <w:rPr>
          <w:rFonts w:asciiTheme="minorHAnsi" w:eastAsiaTheme="minorEastAsia" w:hAnsiTheme="minorHAnsi"/>
          <w:sz w:val="22"/>
          <w:szCs w:val="22"/>
        </w:rPr>
        <w:t xml:space="preserve"> the bilinearly interpolated MERRA elevation at DEM resolution</w:t>
      </w:r>
    </w:p>
    <w:p w:rsidR="0043254E" w:rsidRPr="00263A11" w:rsidRDefault="0043254E" w:rsidP="009713E1">
      <w:pPr>
        <w:pStyle w:val="Default"/>
        <w:contextualSpacing/>
        <w:rPr>
          <w:rFonts w:asciiTheme="minorHAnsi" w:eastAsiaTheme="minorEastAsia" w:hAnsiTheme="minorHAnsi" w:cs="Times New Roman"/>
          <w:bCs/>
          <w:iCs/>
          <w:color w:val="auto"/>
          <w:sz w:val="22"/>
          <w:szCs w:val="22"/>
        </w:rPr>
      </w:pPr>
      <m:oMath>
        <m:r>
          <m:rPr>
            <m:sty m:val="p"/>
          </m:rPr>
          <w:rPr>
            <w:rFonts w:ascii="Cambria Math" w:eastAsiaTheme="minorEastAsia" w:hAnsi="Cambria Math" w:cs="Times New Roman"/>
            <w:color w:val="auto"/>
            <w:sz w:val="22"/>
            <w:szCs w:val="22"/>
          </w:rPr>
          <m:t>κ </m:t>
        </m:r>
      </m:oMath>
      <w:proofErr w:type="gramStart"/>
      <w:r w:rsidRPr="00263A11">
        <w:rPr>
          <w:rFonts w:asciiTheme="minorHAnsi" w:eastAsiaTheme="minorEastAsia" w:hAnsiTheme="minorHAnsi" w:cs="Times New Roman"/>
          <w:bCs/>
          <w:iCs/>
          <w:color w:val="auto"/>
          <w:sz w:val="22"/>
          <w:szCs w:val="22"/>
        </w:rPr>
        <w:t>is</w:t>
      </w:r>
      <w:proofErr w:type="gramEnd"/>
      <w:r w:rsidRPr="00263A11">
        <w:rPr>
          <w:rFonts w:asciiTheme="minorHAnsi" w:eastAsiaTheme="minorEastAsia" w:hAnsiTheme="minorHAnsi" w:cs="Times New Roman"/>
          <w:bCs/>
          <w:iCs/>
          <w:color w:val="auto"/>
          <w:sz w:val="22"/>
          <w:szCs w:val="22"/>
        </w:rPr>
        <w:t xml:space="preserve"> the precipitation adjustment factor</w:t>
      </w:r>
    </w:p>
    <w:p w:rsidR="0043254E" w:rsidRPr="00263A11" w:rsidRDefault="0043254E" w:rsidP="009713E1">
      <w:pPr>
        <w:pStyle w:val="Default"/>
        <w:contextualSpacing/>
        <w:rPr>
          <w:rFonts w:asciiTheme="minorHAnsi" w:eastAsiaTheme="minorEastAsia" w:hAnsiTheme="minorHAnsi" w:cs="Times New Roman"/>
          <w:bCs/>
          <w:iCs/>
          <w:color w:val="auto"/>
          <w:sz w:val="22"/>
          <w:szCs w:val="22"/>
        </w:rPr>
      </w:pPr>
    </w:p>
    <w:p w:rsidR="0043254E" w:rsidRPr="00263A11" w:rsidRDefault="00CA642A" w:rsidP="009713E1">
      <w:pPr>
        <w:pStyle w:val="Default"/>
        <w:contextualSpacing/>
        <w:rPr>
          <w:rFonts w:asciiTheme="minorHAnsi" w:eastAsiaTheme="minorEastAsia" w:hAnsiTheme="minorHAnsi" w:cs="Times New Roman"/>
          <w:bCs/>
          <w:iCs/>
          <w:color w:val="auto"/>
          <w:sz w:val="22"/>
          <w:szCs w:val="22"/>
        </w:rPr>
      </w:pPr>
      <w:r w:rsidRPr="00263A11">
        <w:rPr>
          <w:rFonts w:asciiTheme="minorHAnsi" w:eastAsiaTheme="minorEastAsia" w:hAnsiTheme="minorHAnsi" w:cs="Times New Roman"/>
          <w:bCs/>
          <w:iCs/>
          <w:color w:val="auto"/>
          <w:sz w:val="22"/>
          <w:szCs w:val="22"/>
        </w:rPr>
        <w:t xml:space="preserve">Similarly, Users also have an option to choose to provide the precipitation adjustment factor to the software. </w:t>
      </w:r>
      <w:r w:rsidR="0043254E" w:rsidRPr="00263A11">
        <w:rPr>
          <w:rFonts w:asciiTheme="minorHAnsi" w:eastAsiaTheme="minorEastAsia" w:hAnsiTheme="minorHAnsi" w:cs="Times New Roman"/>
          <w:bCs/>
          <w:iCs/>
          <w:color w:val="auto"/>
          <w:sz w:val="22"/>
          <w:szCs w:val="22"/>
        </w:rPr>
        <w:t xml:space="preserve">If the user does not have </w:t>
      </w:r>
      <w:r w:rsidRPr="00263A11">
        <w:rPr>
          <w:rFonts w:asciiTheme="minorHAnsi" w:eastAsiaTheme="minorEastAsia" w:hAnsiTheme="minorHAnsi" w:cs="Times New Roman"/>
          <w:bCs/>
          <w:iCs/>
          <w:color w:val="auto"/>
          <w:sz w:val="22"/>
          <w:szCs w:val="22"/>
        </w:rPr>
        <w:t xml:space="preserve">any </w:t>
      </w:r>
      <w:r w:rsidR="0043254E" w:rsidRPr="00263A11">
        <w:rPr>
          <w:rFonts w:asciiTheme="minorHAnsi" w:eastAsiaTheme="minorEastAsia" w:hAnsiTheme="minorHAnsi" w:cs="Times New Roman"/>
          <w:bCs/>
          <w:iCs/>
          <w:color w:val="auto"/>
          <w:sz w:val="22"/>
          <w:szCs w:val="22"/>
        </w:rPr>
        <w:t>precipitation data within or near the target area, they are suggested to use “</w:t>
      </w:r>
      <w:proofErr w:type="spellStart"/>
      <w:r w:rsidR="0043254E" w:rsidRPr="00263A11">
        <w:rPr>
          <w:rFonts w:asciiTheme="minorHAnsi" w:eastAsiaTheme="minorEastAsia" w:hAnsiTheme="minorHAnsi" w:cs="Times New Roman"/>
          <w:bCs/>
          <w:iCs/>
          <w:color w:val="auto"/>
          <w:sz w:val="22"/>
          <w:szCs w:val="22"/>
        </w:rPr>
        <w:t>MicroMet</w:t>
      </w:r>
      <w:proofErr w:type="spellEnd"/>
      <w:r w:rsidR="0043254E" w:rsidRPr="00263A11">
        <w:rPr>
          <w:rFonts w:asciiTheme="minorHAnsi" w:eastAsiaTheme="minorEastAsia" w:hAnsiTheme="minorHAnsi" w:cs="Times New Roman"/>
          <w:bCs/>
          <w:iCs/>
          <w:color w:val="auto"/>
          <w:sz w:val="22"/>
          <w:szCs w:val="22"/>
        </w:rPr>
        <w:t>” option.</w:t>
      </w:r>
    </w:p>
    <w:p w:rsidR="0043254E" w:rsidRPr="00263A11" w:rsidRDefault="0043254E" w:rsidP="009713E1">
      <w:pPr>
        <w:pStyle w:val="Default"/>
        <w:contextualSpacing/>
        <w:rPr>
          <w:rFonts w:asciiTheme="minorHAnsi" w:eastAsiaTheme="minorEastAsia" w:hAnsiTheme="minorHAnsi" w:cs="Times New Roman"/>
          <w:bCs/>
          <w:iCs/>
          <w:color w:val="auto"/>
          <w:sz w:val="22"/>
          <w:szCs w:val="22"/>
        </w:rPr>
      </w:pPr>
    </w:p>
    <w:p w:rsidR="0043254E" w:rsidRPr="00263A11" w:rsidRDefault="0043254E" w:rsidP="0043254E">
      <w:pPr>
        <w:pStyle w:val="Default"/>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Once all these information are entered and “Downscale” button is clicked, downscaling of MERRA and RFE</w:t>
      </w:r>
      <w:r w:rsidR="004816E6" w:rsidRPr="00263A11">
        <w:rPr>
          <w:rFonts w:asciiTheme="minorHAnsi" w:hAnsiTheme="minorHAnsi" w:cs="Times New Roman"/>
          <w:color w:val="auto"/>
          <w:sz w:val="22"/>
          <w:szCs w:val="22"/>
        </w:rPr>
        <w:t>2</w:t>
      </w:r>
      <w:r w:rsidRPr="00263A11">
        <w:rPr>
          <w:rFonts w:asciiTheme="minorHAnsi" w:hAnsiTheme="minorHAnsi" w:cs="Times New Roman"/>
          <w:color w:val="auto"/>
          <w:sz w:val="22"/>
          <w:szCs w:val="22"/>
        </w:rPr>
        <w:t xml:space="preserve"> will start. The resulting files will combine both MERRA and RFE</w:t>
      </w:r>
      <w:r w:rsidR="004816E6" w:rsidRPr="00263A11">
        <w:rPr>
          <w:rFonts w:asciiTheme="minorHAnsi" w:hAnsiTheme="minorHAnsi" w:cs="Times New Roman"/>
          <w:color w:val="auto"/>
          <w:sz w:val="22"/>
          <w:szCs w:val="22"/>
        </w:rPr>
        <w:t>2</w:t>
      </w:r>
      <w:r w:rsidRPr="00263A11">
        <w:rPr>
          <w:rFonts w:asciiTheme="minorHAnsi" w:hAnsiTheme="minorHAnsi" w:cs="Times New Roman"/>
          <w:color w:val="auto"/>
          <w:sz w:val="22"/>
          <w:szCs w:val="22"/>
        </w:rPr>
        <w:t xml:space="preserve"> into one NetCDF file and appear in the following format: </w:t>
      </w:r>
      <w:r w:rsidRPr="00263A11">
        <w:rPr>
          <w:rFonts w:asciiTheme="minorHAnsi" w:hAnsiTheme="minorHAnsi" w:cs="Times New Roman"/>
          <w:bCs/>
          <w:color w:val="auto"/>
          <w:sz w:val="22"/>
          <w:szCs w:val="22"/>
        </w:rPr>
        <w:t>merra.rfe.90m.YYYYMM.nc (each month will result a single netCDF file).  These files will be saved in the directory as defined the user above</w:t>
      </w:r>
      <w:r w:rsidRPr="00263A11">
        <w:rPr>
          <w:rFonts w:asciiTheme="minorHAnsi" w:hAnsiTheme="minorHAnsi" w:cs="Times New Roman"/>
          <w:color w:val="auto"/>
          <w:sz w:val="22"/>
          <w:szCs w:val="22"/>
        </w:rPr>
        <w:t>.</w:t>
      </w:r>
    </w:p>
    <w:p w:rsidR="009713E1" w:rsidRPr="00263A11" w:rsidRDefault="009713E1" w:rsidP="009713E1">
      <w:pPr>
        <w:pStyle w:val="Default"/>
        <w:contextualSpacing/>
        <w:rPr>
          <w:rFonts w:asciiTheme="minorHAnsi" w:hAnsiTheme="minorHAnsi" w:cs="Times New Roman"/>
          <w:color w:val="auto"/>
          <w:sz w:val="22"/>
          <w:szCs w:val="22"/>
        </w:rPr>
      </w:pPr>
    </w:p>
    <w:p w:rsidR="009713E1" w:rsidRPr="00263A11" w:rsidRDefault="009713E1" w:rsidP="002B63F5">
      <w:pPr>
        <w:pStyle w:val="Heading3"/>
        <w:numPr>
          <w:ilvl w:val="1"/>
          <w:numId w:val="1"/>
        </w:numPr>
        <w:spacing w:before="0" w:line="240" w:lineRule="auto"/>
        <w:contextualSpacing/>
        <w:rPr>
          <w:rFonts w:asciiTheme="minorHAnsi" w:hAnsiTheme="minorHAnsi" w:cs="Times New Roman"/>
          <w:b/>
          <w:color w:val="auto"/>
          <w:sz w:val="22"/>
          <w:szCs w:val="22"/>
        </w:rPr>
      </w:pPr>
      <w:r w:rsidRPr="00263A11">
        <w:rPr>
          <w:rFonts w:asciiTheme="minorHAnsi" w:hAnsiTheme="minorHAnsi" w:cs="Times New Roman"/>
          <w:b/>
          <w:color w:val="auto"/>
          <w:sz w:val="22"/>
          <w:szCs w:val="22"/>
        </w:rPr>
        <w:t>Derive the Land Cover Characteristics from Land Cover Type</w:t>
      </w:r>
    </w:p>
    <w:p w:rsidR="009713E1" w:rsidRPr="00263A11" w:rsidRDefault="009713E1" w:rsidP="009713E1">
      <w:pPr>
        <w:spacing w:after="0" w:line="240" w:lineRule="auto"/>
        <w:contextualSpacing/>
        <w:rPr>
          <w:rFonts w:cs="Times New Roman"/>
        </w:rPr>
      </w:pPr>
    </w:p>
    <w:p w:rsidR="009713E1" w:rsidRPr="00263A11" w:rsidRDefault="009713E1" w:rsidP="009713E1">
      <w:pPr>
        <w:pStyle w:val="BodyText"/>
        <w:contextualSpacing/>
        <w:rPr>
          <w:rFonts w:asciiTheme="minorHAnsi" w:hAnsiTheme="minorHAnsi" w:cs="Times New Roman"/>
          <w:sz w:val="22"/>
          <w:szCs w:val="22"/>
        </w:rPr>
      </w:pPr>
      <w:r w:rsidRPr="00263A11">
        <w:rPr>
          <w:rFonts w:asciiTheme="minorHAnsi" w:hAnsiTheme="minorHAnsi" w:cs="Times New Roman"/>
          <w:sz w:val="22"/>
          <w:szCs w:val="22"/>
        </w:rPr>
        <w:tab/>
        <w:t xml:space="preserve">The third tab “Vegetation Variables” creates leaf area index, canopy height, </w:t>
      </w:r>
      <w:r w:rsidR="004816E6" w:rsidRPr="00263A11">
        <w:rPr>
          <w:rFonts w:asciiTheme="minorHAnsi" w:hAnsiTheme="minorHAnsi" w:cs="Times New Roman"/>
          <w:sz w:val="22"/>
          <w:szCs w:val="22"/>
        </w:rPr>
        <w:t>%</w:t>
      </w:r>
      <w:r w:rsidR="004816E6" w:rsidRPr="00263A11">
        <w:rPr>
          <w:rFonts w:asciiTheme="minorHAnsi" w:hAnsiTheme="minorHAnsi" w:cs="Times New Roman"/>
          <w:sz w:val="22"/>
          <w:szCs w:val="22"/>
        </w:rPr>
        <w:t xml:space="preserve"> </w:t>
      </w:r>
      <w:r w:rsidRPr="00263A11">
        <w:rPr>
          <w:rFonts w:asciiTheme="minorHAnsi" w:hAnsiTheme="minorHAnsi" w:cs="Times New Roman"/>
          <w:sz w:val="22"/>
          <w:szCs w:val="22"/>
        </w:rPr>
        <w:t xml:space="preserve">canopy cover, and canopy structure based on the MODIS Land Cover Type data. </w:t>
      </w:r>
    </w:p>
    <w:p w:rsidR="009713E1" w:rsidRPr="00263A11" w:rsidRDefault="009713E1" w:rsidP="009713E1">
      <w:pPr>
        <w:pStyle w:val="Default"/>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lastRenderedPageBreak/>
        <w:tab/>
      </w:r>
      <w:r w:rsidR="004816E6" w:rsidRPr="00263A11">
        <w:rPr>
          <w:rFonts w:asciiTheme="minorHAnsi" w:hAnsiTheme="minorHAnsi" w:cs="Times New Roman"/>
          <w:noProof/>
          <w:color w:val="auto"/>
          <w:sz w:val="22"/>
          <w:szCs w:val="22"/>
        </w:rPr>
        <w:drawing>
          <wp:inline distT="0" distB="0" distL="0" distR="0" wp14:anchorId="3A736E49">
            <wp:extent cx="5793070" cy="393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7185" cy="3936620"/>
                    </a:xfrm>
                    <a:prstGeom prst="rect">
                      <a:avLst/>
                    </a:prstGeom>
                    <a:noFill/>
                  </pic:spPr>
                </pic:pic>
              </a:graphicData>
            </a:graphic>
          </wp:inline>
        </w:drawing>
      </w:r>
    </w:p>
    <w:p w:rsidR="009713E1" w:rsidRPr="00263A11" w:rsidRDefault="009713E1" w:rsidP="009713E1">
      <w:pPr>
        <w:pStyle w:val="Caption"/>
        <w:spacing w:after="0"/>
        <w:contextualSpacing/>
        <w:rPr>
          <w:rFonts w:cs="Times New Roman"/>
          <w:b w:val="0"/>
          <w:color w:val="auto"/>
          <w:sz w:val="22"/>
          <w:szCs w:val="22"/>
        </w:rPr>
      </w:pPr>
      <w:r w:rsidRPr="00263A11">
        <w:rPr>
          <w:rFonts w:cs="Times New Roman"/>
          <w:b w:val="0"/>
          <w:color w:val="auto"/>
          <w:sz w:val="22"/>
          <w:szCs w:val="22"/>
        </w:rPr>
        <w:t xml:space="preserve">Figure </w:t>
      </w:r>
      <w:r w:rsidRPr="00263A11">
        <w:rPr>
          <w:rFonts w:cs="Times New Roman"/>
          <w:b w:val="0"/>
          <w:color w:val="auto"/>
          <w:sz w:val="22"/>
          <w:szCs w:val="22"/>
        </w:rPr>
        <w:fldChar w:fldCharType="begin"/>
      </w:r>
      <w:r w:rsidRPr="00263A11">
        <w:rPr>
          <w:rFonts w:cs="Times New Roman"/>
          <w:b w:val="0"/>
          <w:color w:val="auto"/>
          <w:sz w:val="22"/>
          <w:szCs w:val="22"/>
        </w:rPr>
        <w:instrText xml:space="preserve"> STYLEREF 1 \s </w:instrText>
      </w:r>
      <w:r w:rsidRPr="00263A11">
        <w:rPr>
          <w:rFonts w:cs="Times New Roman"/>
          <w:b w:val="0"/>
          <w:color w:val="auto"/>
          <w:sz w:val="22"/>
          <w:szCs w:val="22"/>
        </w:rPr>
        <w:fldChar w:fldCharType="separate"/>
      </w:r>
      <w:r w:rsidRPr="00263A11">
        <w:rPr>
          <w:rFonts w:cs="Times New Roman"/>
          <w:b w:val="0"/>
          <w:noProof/>
          <w:color w:val="auto"/>
          <w:sz w:val="22"/>
          <w:szCs w:val="22"/>
        </w:rPr>
        <w:t>2</w:t>
      </w:r>
      <w:r w:rsidRPr="00263A11">
        <w:rPr>
          <w:rFonts w:cs="Times New Roman"/>
          <w:b w:val="0"/>
          <w:color w:val="auto"/>
          <w:sz w:val="22"/>
          <w:szCs w:val="22"/>
        </w:rPr>
        <w:fldChar w:fldCharType="end"/>
      </w:r>
      <w:r w:rsidR="004816E6" w:rsidRPr="00263A11">
        <w:rPr>
          <w:rFonts w:cs="Times New Roman"/>
          <w:b w:val="0"/>
          <w:color w:val="auto"/>
          <w:sz w:val="22"/>
          <w:szCs w:val="22"/>
        </w:rPr>
        <w:t>.4</w:t>
      </w:r>
      <w:r w:rsidRPr="00263A11">
        <w:rPr>
          <w:rFonts w:cs="Times New Roman"/>
          <w:b w:val="0"/>
          <w:color w:val="auto"/>
          <w:sz w:val="22"/>
          <w:szCs w:val="22"/>
        </w:rPr>
        <w:t>. Interface to create land cover related variables.</w:t>
      </w:r>
    </w:p>
    <w:p w:rsidR="009713E1" w:rsidRPr="00263A11" w:rsidRDefault="009713E1" w:rsidP="009713E1">
      <w:pPr>
        <w:pStyle w:val="Default"/>
        <w:contextualSpacing/>
        <w:rPr>
          <w:rFonts w:asciiTheme="minorHAnsi" w:hAnsiTheme="minorHAnsi" w:cs="Times New Roman"/>
          <w:bCs/>
          <w:color w:val="auto"/>
          <w:sz w:val="22"/>
          <w:szCs w:val="22"/>
        </w:rPr>
      </w:pPr>
    </w:p>
    <w:p w:rsidR="002B63F5" w:rsidRPr="00263A11" w:rsidRDefault="009713E1" w:rsidP="002B63F5">
      <w:pPr>
        <w:pStyle w:val="Default"/>
        <w:contextualSpacing/>
        <w:rPr>
          <w:rFonts w:asciiTheme="minorHAnsi" w:hAnsiTheme="minorHAnsi" w:cs="Times New Roman"/>
          <w:color w:val="auto"/>
          <w:sz w:val="22"/>
          <w:szCs w:val="22"/>
        </w:rPr>
      </w:pPr>
      <w:r w:rsidRPr="00263A11">
        <w:rPr>
          <w:rFonts w:asciiTheme="minorHAnsi" w:hAnsiTheme="minorHAnsi" w:cs="Times New Roman"/>
          <w:bCs/>
          <w:color w:val="auto"/>
          <w:sz w:val="22"/>
          <w:szCs w:val="22"/>
        </w:rPr>
        <w:t xml:space="preserve">If a user follows default folder structure shown in </w:t>
      </w:r>
      <w:r w:rsidRPr="00263A11">
        <w:rPr>
          <w:rFonts w:asciiTheme="minorHAnsi" w:hAnsiTheme="minorHAnsi" w:cs="Times New Roman"/>
          <w:bCs/>
          <w:color w:val="auto"/>
          <w:sz w:val="22"/>
          <w:szCs w:val="22"/>
          <w:highlight w:val="yellow"/>
        </w:rPr>
        <w:t>section 2.2</w:t>
      </w:r>
      <w:r w:rsidRPr="00263A11">
        <w:rPr>
          <w:rFonts w:asciiTheme="minorHAnsi" w:hAnsiTheme="minorHAnsi" w:cs="Times New Roman"/>
          <w:bCs/>
          <w:color w:val="auto"/>
          <w:sz w:val="22"/>
          <w:szCs w:val="22"/>
        </w:rPr>
        <w:t>, all the files including the land cove</w:t>
      </w:r>
      <w:r w:rsidR="004816E6" w:rsidRPr="00263A11">
        <w:rPr>
          <w:rFonts w:asciiTheme="minorHAnsi" w:hAnsiTheme="minorHAnsi" w:cs="Times New Roman"/>
          <w:bCs/>
          <w:color w:val="auto"/>
          <w:sz w:val="22"/>
          <w:szCs w:val="22"/>
        </w:rPr>
        <w:t>r file and lookup table</w:t>
      </w:r>
      <w:r w:rsidRPr="00263A11">
        <w:rPr>
          <w:rFonts w:asciiTheme="minorHAnsi" w:hAnsiTheme="minorHAnsi" w:cs="Times New Roman"/>
          <w:bCs/>
          <w:color w:val="auto"/>
          <w:sz w:val="22"/>
          <w:szCs w:val="22"/>
        </w:rPr>
        <w:t xml:space="preserve">, the DEM, and the output directory will already be set by the program as shown in </w:t>
      </w:r>
      <w:r w:rsidRPr="00263A11">
        <w:rPr>
          <w:rFonts w:asciiTheme="minorHAnsi" w:hAnsiTheme="minorHAnsi" w:cs="Times New Roman"/>
          <w:bCs/>
          <w:color w:val="auto"/>
          <w:sz w:val="22"/>
          <w:szCs w:val="22"/>
          <w:highlight w:val="yellow"/>
        </w:rPr>
        <w:t>Figure 2.5</w:t>
      </w:r>
      <w:r w:rsidRPr="00263A11">
        <w:rPr>
          <w:rFonts w:asciiTheme="minorHAnsi" w:hAnsiTheme="minorHAnsi" w:cs="Times New Roman"/>
          <w:bCs/>
          <w:color w:val="auto"/>
          <w:sz w:val="22"/>
          <w:szCs w:val="22"/>
        </w:rPr>
        <w:t xml:space="preserve">. If a user alternative land cover data and/or own lookup table (provided to reflect land cover classes), s/he needs to provide location of those files in “Land Cover Tiff File” and “Land Cover Classes CSV file” textboxes, respectively. </w:t>
      </w:r>
      <w:r w:rsidRPr="00263A11">
        <w:rPr>
          <w:rFonts w:asciiTheme="minorHAnsi" w:hAnsiTheme="minorHAnsi"/>
          <w:color w:val="auto"/>
          <w:sz w:val="22"/>
          <w:szCs w:val="22"/>
        </w:rPr>
        <w:t xml:space="preserve">Conversion of land cover type to the land cover derivatives is started by </w:t>
      </w:r>
      <w:r w:rsidRPr="00263A11">
        <w:rPr>
          <w:rFonts w:asciiTheme="minorHAnsi" w:hAnsiTheme="minorHAnsi" w:cs="Times New Roman"/>
          <w:color w:val="auto"/>
          <w:sz w:val="22"/>
          <w:szCs w:val="22"/>
        </w:rPr>
        <w:t>Clicking “Create vegetation variables” button</w:t>
      </w:r>
      <w:r w:rsidRPr="00263A11">
        <w:rPr>
          <w:rFonts w:asciiTheme="minorHAnsi" w:hAnsiTheme="minorHAnsi"/>
          <w:color w:val="auto"/>
          <w:sz w:val="22"/>
          <w:szCs w:val="22"/>
        </w:rPr>
        <w:t>.</w:t>
      </w:r>
      <w:r w:rsidRPr="00263A11">
        <w:rPr>
          <w:rFonts w:asciiTheme="minorHAnsi" w:hAnsiTheme="minorHAnsi" w:cs="Times New Roman"/>
          <w:color w:val="auto"/>
          <w:sz w:val="22"/>
          <w:szCs w:val="22"/>
        </w:rPr>
        <w:t xml:space="preserve"> The resulting files will appear as ccgrid.nc, hcangrid.nc, LAIgrid.nc, and ycagegrid.nc.</w:t>
      </w:r>
    </w:p>
    <w:p w:rsidR="002B63F5" w:rsidRPr="00263A11" w:rsidRDefault="002B63F5" w:rsidP="002B63F5">
      <w:pPr>
        <w:pStyle w:val="Default"/>
        <w:contextualSpacing/>
        <w:rPr>
          <w:rFonts w:asciiTheme="minorHAnsi" w:hAnsiTheme="minorHAnsi" w:cs="Times New Roman"/>
          <w:color w:val="auto"/>
          <w:sz w:val="22"/>
          <w:szCs w:val="22"/>
        </w:rPr>
      </w:pPr>
    </w:p>
    <w:p w:rsidR="002B63F5" w:rsidRPr="00263A11" w:rsidRDefault="002B63F5" w:rsidP="002B63F5">
      <w:pPr>
        <w:pStyle w:val="Heading1"/>
        <w:numPr>
          <w:ilvl w:val="0"/>
          <w:numId w:val="1"/>
        </w:numPr>
        <w:spacing w:before="0" w:line="240" w:lineRule="auto"/>
        <w:contextualSpacing/>
        <w:rPr>
          <w:rFonts w:asciiTheme="minorHAnsi" w:hAnsiTheme="minorHAnsi" w:cstheme="minorBidi"/>
          <w:sz w:val="22"/>
          <w:szCs w:val="22"/>
        </w:rPr>
      </w:pPr>
      <w:r w:rsidRPr="00263A11">
        <w:rPr>
          <w:rFonts w:asciiTheme="minorHAnsi" w:hAnsiTheme="minorHAnsi" w:cs="Times New Roman"/>
          <w:b/>
          <w:color w:val="auto"/>
          <w:sz w:val="22"/>
          <w:szCs w:val="22"/>
        </w:rPr>
        <w:t>Worked out example with sample data</w:t>
      </w:r>
    </w:p>
    <w:p w:rsidR="002B63F5" w:rsidRPr="00263A11" w:rsidRDefault="002B63F5" w:rsidP="002B63F5">
      <w:pPr>
        <w:pStyle w:val="ListParagraph"/>
        <w:spacing w:after="0" w:line="240" w:lineRule="auto"/>
        <w:ind w:left="1080"/>
      </w:pPr>
    </w:p>
    <w:p w:rsidR="002B63F5" w:rsidRPr="00263A11" w:rsidRDefault="002B63F5" w:rsidP="002B63F5">
      <w:pPr>
        <w:pStyle w:val="Heading3"/>
        <w:numPr>
          <w:ilvl w:val="1"/>
          <w:numId w:val="1"/>
        </w:numPr>
        <w:spacing w:before="0" w:line="240" w:lineRule="auto"/>
        <w:contextualSpacing/>
        <w:rPr>
          <w:rFonts w:asciiTheme="minorHAnsi" w:hAnsiTheme="minorHAnsi" w:cs="Times New Roman"/>
          <w:b/>
          <w:color w:val="auto"/>
          <w:sz w:val="22"/>
          <w:szCs w:val="22"/>
        </w:rPr>
      </w:pPr>
      <w:r w:rsidRPr="00263A11">
        <w:rPr>
          <w:rFonts w:asciiTheme="minorHAnsi" w:hAnsiTheme="minorHAnsi" w:cs="Times New Roman"/>
          <w:b/>
          <w:color w:val="auto"/>
          <w:sz w:val="22"/>
          <w:szCs w:val="22"/>
        </w:rPr>
        <w:t>Sample Data</w:t>
      </w:r>
    </w:p>
    <w:p w:rsidR="002B63F5" w:rsidRPr="00263A11" w:rsidRDefault="002B63F5" w:rsidP="002B63F5">
      <w:pPr>
        <w:spacing w:after="0" w:line="240" w:lineRule="auto"/>
        <w:contextualSpacing/>
      </w:pPr>
    </w:p>
    <w:p w:rsidR="002B63F5" w:rsidRPr="00263A11" w:rsidRDefault="002B63F5" w:rsidP="002B63F5">
      <w:pPr>
        <w:spacing w:after="0" w:line="240" w:lineRule="auto"/>
        <w:contextualSpacing/>
      </w:pPr>
      <w:r w:rsidRPr="00263A11">
        <w:t>Folders:</w:t>
      </w:r>
    </w:p>
    <w:p w:rsidR="002B63F5" w:rsidRPr="00263A11" w:rsidRDefault="002B63F5" w:rsidP="002B63F5">
      <w:pPr>
        <w:spacing w:after="0" w:line="240" w:lineRule="auto"/>
        <w:contextualSpacing/>
      </w:pPr>
      <w:r w:rsidRPr="00263A11">
        <w:t xml:space="preserve">DEM (inputs to the software): Digital elevation Model for Logan River Watershed </w:t>
      </w:r>
    </w:p>
    <w:p w:rsidR="002B63F5" w:rsidRPr="00263A11" w:rsidRDefault="002B63F5" w:rsidP="002B63F5">
      <w:pPr>
        <w:spacing w:after="0" w:line="240" w:lineRule="auto"/>
        <w:contextualSpacing/>
      </w:pPr>
      <w:r w:rsidRPr="00263A11">
        <w:t>Inputs (holds the outputs. Should be created by the user): Contains downscaled outputs</w:t>
      </w:r>
      <w:r w:rsidR="007739CC">
        <w:t>. The netCDF file inside is folder is the final output of this</w:t>
      </w:r>
      <w:bookmarkStart w:id="1" w:name="_GoBack"/>
      <w:bookmarkEnd w:id="1"/>
    </w:p>
    <w:p w:rsidR="002B63F5" w:rsidRPr="00263A11" w:rsidRDefault="002B63F5" w:rsidP="002B63F5">
      <w:pPr>
        <w:spacing w:after="0" w:line="240" w:lineRule="auto"/>
        <w:contextualSpacing/>
      </w:pPr>
      <w:proofErr w:type="spellStart"/>
      <w:r w:rsidRPr="00263A11">
        <w:t>LoganShape</w:t>
      </w:r>
      <w:proofErr w:type="spellEnd"/>
      <w:r w:rsidRPr="00263A11">
        <w:t xml:space="preserve"> (inputs to the software): Contains </w:t>
      </w:r>
      <w:proofErr w:type="spellStart"/>
      <w:r w:rsidRPr="00263A11">
        <w:t>shapefile</w:t>
      </w:r>
      <w:proofErr w:type="spellEnd"/>
      <w:r w:rsidRPr="00263A11">
        <w:t xml:space="preserve"> for Logan River watershed in geographic coordinate system.</w:t>
      </w:r>
    </w:p>
    <w:p w:rsidR="002B63F5" w:rsidRPr="00263A11" w:rsidRDefault="002B63F5" w:rsidP="002B63F5">
      <w:pPr>
        <w:spacing w:after="0" w:line="240" w:lineRule="auto"/>
        <w:contextualSpacing/>
      </w:pPr>
      <w:proofErr w:type="spellStart"/>
      <w:r w:rsidRPr="00263A11">
        <w:t>MERRAcli</w:t>
      </w:r>
      <w:proofErr w:type="spellEnd"/>
      <w:r w:rsidRPr="00263A11">
        <w:t xml:space="preserve"> (output at data download process):</w:t>
      </w:r>
      <w:r w:rsidRPr="00263A11">
        <w:rPr>
          <w:rFonts w:cs="Times New Roman"/>
        </w:rPr>
        <w:t xml:space="preserve"> Contains MERRA temperature, pressure, dew point temperature, and wind speed data. Each netCDF file contains hourly values for each day.</w:t>
      </w:r>
    </w:p>
    <w:p w:rsidR="002B63F5" w:rsidRPr="00263A11" w:rsidRDefault="002B63F5" w:rsidP="002B63F5">
      <w:pPr>
        <w:pStyle w:val="Default"/>
        <w:contextualSpacing/>
        <w:rPr>
          <w:rFonts w:asciiTheme="minorHAnsi" w:hAnsiTheme="minorHAnsi" w:cs="Times New Roman"/>
          <w:color w:val="auto"/>
          <w:sz w:val="22"/>
          <w:szCs w:val="22"/>
        </w:rPr>
      </w:pPr>
      <w:proofErr w:type="spellStart"/>
      <w:r w:rsidRPr="00263A11">
        <w:rPr>
          <w:rFonts w:asciiTheme="minorHAnsi" w:hAnsiTheme="minorHAnsi" w:cs="Times New Roman"/>
          <w:color w:val="auto"/>
          <w:sz w:val="22"/>
          <w:szCs w:val="22"/>
        </w:rPr>
        <w:t>MERRAgeo</w:t>
      </w:r>
      <w:proofErr w:type="spellEnd"/>
      <w:r w:rsidRPr="00263A11">
        <w:rPr>
          <w:rFonts w:asciiTheme="minorHAnsi" w:hAnsiTheme="minorHAnsi" w:cs="Times New Roman"/>
          <w:color w:val="auto"/>
          <w:sz w:val="22"/>
          <w:szCs w:val="22"/>
        </w:rPr>
        <w:t>: Downloaded MERRA global surface geo-potential data.</w:t>
      </w:r>
    </w:p>
    <w:p w:rsidR="002B63F5" w:rsidRPr="00263A11" w:rsidRDefault="002B63F5" w:rsidP="002B63F5">
      <w:pPr>
        <w:pStyle w:val="Default"/>
        <w:contextualSpacing/>
        <w:rPr>
          <w:rFonts w:asciiTheme="minorHAnsi" w:hAnsiTheme="minorHAnsi" w:cs="Times New Roman"/>
          <w:color w:val="auto"/>
          <w:sz w:val="22"/>
          <w:szCs w:val="22"/>
        </w:rPr>
      </w:pPr>
      <w:r w:rsidRPr="00263A11">
        <w:rPr>
          <w:rFonts w:asciiTheme="minorHAnsi" w:hAnsiTheme="minorHAnsi" w:cs="Times New Roman"/>
          <w:i/>
          <w:color w:val="auto"/>
          <w:sz w:val="22"/>
          <w:szCs w:val="22"/>
        </w:rPr>
        <w:t>merra_global_chm.nc:</w:t>
      </w:r>
      <w:r w:rsidRPr="00263A11">
        <w:rPr>
          <w:rFonts w:asciiTheme="minorHAnsi" w:hAnsiTheme="minorHAnsi" w:cs="Times New Roman"/>
          <w:color w:val="auto"/>
          <w:sz w:val="22"/>
          <w:szCs w:val="22"/>
        </w:rPr>
        <w:t xml:space="preserve"> chemistry forcing surface geo-potential </w:t>
      </w:r>
    </w:p>
    <w:p w:rsidR="002B63F5" w:rsidRPr="00263A11" w:rsidRDefault="002B63F5" w:rsidP="002B63F5">
      <w:pPr>
        <w:pStyle w:val="Default"/>
        <w:contextualSpacing/>
        <w:rPr>
          <w:rFonts w:asciiTheme="minorHAnsi" w:hAnsiTheme="minorHAnsi" w:cs="Times New Roman"/>
          <w:color w:val="auto"/>
          <w:sz w:val="22"/>
          <w:szCs w:val="22"/>
        </w:rPr>
      </w:pPr>
      <w:r w:rsidRPr="00263A11">
        <w:rPr>
          <w:rFonts w:asciiTheme="minorHAnsi" w:hAnsiTheme="minorHAnsi" w:cs="Times New Roman"/>
          <w:i/>
          <w:color w:val="auto"/>
          <w:sz w:val="22"/>
          <w:szCs w:val="22"/>
        </w:rPr>
        <w:lastRenderedPageBreak/>
        <w:t xml:space="preserve">merra_global_slv.nc: </w:t>
      </w:r>
      <w:r w:rsidRPr="00263A11">
        <w:rPr>
          <w:rFonts w:asciiTheme="minorHAnsi" w:hAnsiTheme="minorHAnsi" w:cs="Times New Roman"/>
          <w:color w:val="auto"/>
          <w:sz w:val="22"/>
          <w:szCs w:val="22"/>
        </w:rPr>
        <w:t>single level surface geo-potential</w:t>
      </w:r>
    </w:p>
    <w:p w:rsidR="002B63F5" w:rsidRPr="00263A11" w:rsidRDefault="002B63F5" w:rsidP="002B63F5">
      <w:pPr>
        <w:pStyle w:val="Default"/>
        <w:contextualSpacing/>
        <w:rPr>
          <w:rFonts w:asciiTheme="minorHAnsi" w:hAnsiTheme="minorHAnsi" w:cs="Times New Roman"/>
          <w:color w:val="auto"/>
          <w:sz w:val="22"/>
          <w:szCs w:val="22"/>
        </w:rPr>
      </w:pPr>
      <w:proofErr w:type="spellStart"/>
      <w:r w:rsidRPr="00263A11">
        <w:rPr>
          <w:rFonts w:asciiTheme="minorHAnsi" w:hAnsiTheme="minorHAnsi"/>
          <w:color w:val="auto"/>
          <w:sz w:val="22"/>
          <w:szCs w:val="22"/>
        </w:rPr>
        <w:t>MERRAPrecip</w:t>
      </w:r>
      <w:proofErr w:type="spellEnd"/>
      <w:r w:rsidRPr="00263A11">
        <w:rPr>
          <w:rFonts w:asciiTheme="minorHAnsi" w:hAnsiTheme="minorHAnsi" w:cs="Times New Roman"/>
          <w:color w:val="auto"/>
          <w:sz w:val="22"/>
          <w:szCs w:val="22"/>
        </w:rPr>
        <w:t xml:space="preserve"> </w:t>
      </w:r>
      <w:r w:rsidRPr="00263A11">
        <w:rPr>
          <w:rFonts w:asciiTheme="minorHAnsi" w:hAnsiTheme="minorHAnsi"/>
          <w:color w:val="auto"/>
          <w:sz w:val="22"/>
          <w:szCs w:val="22"/>
        </w:rPr>
        <w:t>(output at data download process):</w:t>
      </w:r>
      <w:r w:rsidRPr="00263A11">
        <w:rPr>
          <w:rFonts w:asciiTheme="minorHAnsi" w:hAnsiTheme="minorHAnsi" w:cs="Times New Roman"/>
          <w:color w:val="auto"/>
          <w:sz w:val="22"/>
          <w:szCs w:val="22"/>
        </w:rPr>
        <w:t xml:space="preserve">  Contains series of netCDF files where each file stores MERRA daily total precipitation. </w:t>
      </w:r>
      <w:proofErr w:type="spellStart"/>
      <w:r w:rsidRPr="00263A11">
        <w:rPr>
          <w:rFonts w:asciiTheme="minorHAnsi" w:hAnsiTheme="minorHAnsi" w:cs="Times New Roman"/>
          <w:color w:val="auto"/>
          <w:sz w:val="22"/>
          <w:szCs w:val="22"/>
        </w:rPr>
        <w:t>UEBinput</w:t>
      </w:r>
      <w:proofErr w:type="spellEnd"/>
      <w:r w:rsidRPr="00263A11">
        <w:rPr>
          <w:rFonts w:asciiTheme="minorHAnsi" w:hAnsiTheme="minorHAnsi" w:cs="Times New Roman"/>
          <w:color w:val="auto"/>
          <w:sz w:val="22"/>
          <w:szCs w:val="22"/>
        </w:rPr>
        <w:t>: An empty folder to stored downscaled data.</w:t>
      </w:r>
    </w:p>
    <w:p w:rsidR="002B63F5" w:rsidRPr="00263A11" w:rsidRDefault="002B63F5" w:rsidP="002B63F5">
      <w:pPr>
        <w:pStyle w:val="Default"/>
        <w:contextualSpacing/>
        <w:rPr>
          <w:rFonts w:asciiTheme="minorHAnsi" w:hAnsiTheme="minorHAnsi" w:cs="Times New Roman"/>
          <w:color w:val="auto"/>
          <w:sz w:val="22"/>
          <w:szCs w:val="22"/>
        </w:rPr>
      </w:pPr>
      <w:proofErr w:type="spellStart"/>
      <w:r w:rsidRPr="00263A11">
        <w:rPr>
          <w:rFonts w:asciiTheme="minorHAnsi" w:hAnsiTheme="minorHAnsi" w:cs="Times New Roman"/>
          <w:color w:val="auto"/>
          <w:sz w:val="22"/>
          <w:szCs w:val="22"/>
        </w:rPr>
        <w:t>MERRArad</w:t>
      </w:r>
      <w:proofErr w:type="spellEnd"/>
      <w:r w:rsidRPr="00263A11">
        <w:rPr>
          <w:rFonts w:asciiTheme="minorHAnsi" w:hAnsiTheme="minorHAnsi" w:cs="Times New Roman"/>
          <w:color w:val="auto"/>
          <w:sz w:val="22"/>
          <w:szCs w:val="22"/>
        </w:rPr>
        <w:t xml:space="preserve"> </w:t>
      </w:r>
      <w:r w:rsidRPr="00263A11">
        <w:rPr>
          <w:rFonts w:asciiTheme="minorHAnsi" w:hAnsiTheme="minorHAnsi"/>
          <w:color w:val="auto"/>
          <w:sz w:val="22"/>
          <w:szCs w:val="22"/>
        </w:rPr>
        <w:t>(output at data download process):</w:t>
      </w:r>
      <w:r w:rsidRPr="00263A11">
        <w:rPr>
          <w:rFonts w:asciiTheme="minorHAnsi" w:hAnsiTheme="minorHAnsi" w:cs="Times New Roman"/>
          <w:color w:val="auto"/>
          <w:sz w:val="22"/>
          <w:szCs w:val="22"/>
        </w:rPr>
        <w:t xml:space="preserve"> contains MERRA shortwave and longwave radiation data. Each netCDF file contains 3- hourly values for each day.</w:t>
      </w:r>
    </w:p>
    <w:p w:rsidR="002B63F5" w:rsidRPr="00263A11" w:rsidRDefault="002B63F5" w:rsidP="002B63F5">
      <w:pPr>
        <w:spacing w:after="0" w:line="240" w:lineRule="auto"/>
        <w:contextualSpacing/>
      </w:pPr>
      <w:proofErr w:type="spellStart"/>
      <w:r w:rsidRPr="00263A11">
        <w:t>NLCDLandCover</w:t>
      </w:r>
      <w:proofErr w:type="spellEnd"/>
      <w:r w:rsidRPr="00263A11">
        <w:t xml:space="preserve"> (inputs to the software): Contains land cover information to produce netCDF files for Leaf Rea Index (LAI), canopy height (</w:t>
      </w:r>
      <w:proofErr w:type="spellStart"/>
      <w:r w:rsidRPr="00263A11">
        <w:t>hcan</w:t>
      </w:r>
      <w:proofErr w:type="spellEnd"/>
      <w:r w:rsidRPr="00263A11">
        <w:t>), canopy coverage (cc) and canopy structure (</w:t>
      </w:r>
      <w:proofErr w:type="spellStart"/>
      <w:r w:rsidRPr="00263A11">
        <w:t>ycage</w:t>
      </w:r>
      <w:proofErr w:type="spellEnd"/>
      <w:r w:rsidRPr="00263A11">
        <w:t>) at DEM resolution.</w:t>
      </w:r>
    </w:p>
    <w:p w:rsidR="002B63F5" w:rsidRPr="00263A11" w:rsidRDefault="002B63F5" w:rsidP="002B63F5">
      <w:pPr>
        <w:pStyle w:val="ListParagraph"/>
        <w:numPr>
          <w:ilvl w:val="0"/>
          <w:numId w:val="8"/>
        </w:numPr>
        <w:spacing w:after="0" w:line="240" w:lineRule="auto"/>
        <w:rPr>
          <w:rFonts w:cs="Times New Roman"/>
        </w:rPr>
      </w:pPr>
      <w:r w:rsidRPr="00263A11">
        <w:rPr>
          <w:rFonts w:cs="Times New Roman"/>
          <w:i/>
        </w:rPr>
        <w:t>landcover.csv</w:t>
      </w:r>
      <w:r w:rsidRPr="00263A11">
        <w:rPr>
          <w:rFonts w:cs="Times New Roman"/>
        </w:rPr>
        <w:t xml:space="preserve">: lookup table for mapping </w:t>
      </w:r>
      <w:proofErr w:type="spellStart"/>
      <w:r w:rsidRPr="00263A11">
        <w:rPr>
          <w:rFonts w:cs="Times New Roman"/>
        </w:rPr>
        <w:t>NLCD</w:t>
      </w:r>
      <w:proofErr w:type="spellEnd"/>
      <w:r w:rsidRPr="00263A11">
        <w:rPr>
          <w:rFonts w:cs="Times New Roman"/>
        </w:rPr>
        <w:t xml:space="preserve"> land cover classes onto vegetation parameters (cc, </w:t>
      </w:r>
      <w:proofErr w:type="spellStart"/>
      <w:r w:rsidRPr="00263A11">
        <w:rPr>
          <w:rFonts w:cs="Times New Roman"/>
        </w:rPr>
        <w:t>hcan</w:t>
      </w:r>
      <w:proofErr w:type="spellEnd"/>
      <w:r w:rsidRPr="00263A11">
        <w:rPr>
          <w:rFonts w:cs="Times New Roman"/>
        </w:rPr>
        <w:t xml:space="preserve">, </w:t>
      </w:r>
      <w:proofErr w:type="spellStart"/>
      <w:r w:rsidRPr="00263A11">
        <w:rPr>
          <w:rFonts w:cs="Times New Roman"/>
        </w:rPr>
        <w:t>lai</w:t>
      </w:r>
      <w:proofErr w:type="spellEnd"/>
      <w:r w:rsidRPr="00263A11">
        <w:rPr>
          <w:rFonts w:cs="Times New Roman"/>
        </w:rPr>
        <w:t xml:space="preserve">, and </w:t>
      </w:r>
      <w:proofErr w:type="spellStart"/>
      <w:r w:rsidRPr="00263A11">
        <w:rPr>
          <w:rFonts w:cs="Times New Roman"/>
        </w:rPr>
        <w:t>ycage</w:t>
      </w:r>
      <w:proofErr w:type="spellEnd"/>
      <w:r w:rsidRPr="00263A11">
        <w:rPr>
          <w:rFonts w:cs="Times New Roman"/>
        </w:rPr>
        <w:t>).</w:t>
      </w:r>
    </w:p>
    <w:p w:rsidR="002B63F5" w:rsidRPr="00263A11" w:rsidRDefault="002B63F5" w:rsidP="002B63F5">
      <w:pPr>
        <w:pStyle w:val="ListParagraph"/>
        <w:numPr>
          <w:ilvl w:val="0"/>
          <w:numId w:val="8"/>
        </w:numPr>
        <w:spacing w:after="0" w:line="240" w:lineRule="auto"/>
      </w:pPr>
      <w:proofErr w:type="spellStart"/>
      <w:r w:rsidRPr="00263A11">
        <w:rPr>
          <w:rFonts w:cs="Times New Roman"/>
          <w:i/>
        </w:rPr>
        <w:t>NLCD_Logan.tif</w:t>
      </w:r>
      <w:proofErr w:type="spellEnd"/>
      <w:r w:rsidRPr="00263A11">
        <w:rPr>
          <w:rFonts w:cs="Times New Roman"/>
        </w:rPr>
        <w:t>: 30-meter land cover type dataset in Albers Conical Equal Area representing with Values from 0 to 255 each value representing a specific land cover class.</w:t>
      </w:r>
    </w:p>
    <w:p w:rsidR="002B63F5" w:rsidRPr="00263A11" w:rsidRDefault="002B63F5" w:rsidP="002B63F5">
      <w:pPr>
        <w:spacing w:after="0" w:line="240" w:lineRule="auto"/>
        <w:contextualSpacing/>
      </w:pPr>
      <w:proofErr w:type="spellStart"/>
      <w:r w:rsidRPr="00263A11">
        <w:t>SNOTELData</w:t>
      </w:r>
      <w:proofErr w:type="spellEnd"/>
      <w:r w:rsidRPr="00263A11">
        <w:t xml:space="preserve"> (inputs to the software): Contains </w:t>
      </w:r>
      <w:proofErr w:type="spellStart"/>
      <w:r w:rsidRPr="00263A11">
        <w:t>SNOTEL</w:t>
      </w:r>
      <w:proofErr w:type="spellEnd"/>
      <w:r w:rsidRPr="00263A11">
        <w:t xml:space="preserve"> station information and temperature and precipitation data at each of the given </w:t>
      </w:r>
      <w:proofErr w:type="spellStart"/>
      <w:r w:rsidRPr="00263A11">
        <w:t>SNOTEL</w:t>
      </w:r>
      <w:proofErr w:type="spellEnd"/>
      <w:r w:rsidRPr="00263A11">
        <w:t xml:space="preserve"> stations. </w:t>
      </w:r>
    </w:p>
    <w:p w:rsidR="002B63F5" w:rsidRPr="00263A11" w:rsidRDefault="002B63F5" w:rsidP="002B63F5">
      <w:pPr>
        <w:spacing w:after="0" w:line="240" w:lineRule="auto"/>
        <w:contextualSpacing/>
      </w:pPr>
      <w:r w:rsidRPr="00263A11">
        <w:t xml:space="preserve">All the </w:t>
      </w:r>
      <w:proofErr w:type="spellStart"/>
      <w:r w:rsidRPr="00263A11">
        <w:t>SNOTEL</w:t>
      </w:r>
      <w:proofErr w:type="spellEnd"/>
      <w:r w:rsidRPr="00263A11">
        <w:t xml:space="preserve"> station and data should be stored in csv files. The columns of the station table must follow this structure (1) </w:t>
      </w:r>
      <w:proofErr w:type="spellStart"/>
      <w:r w:rsidRPr="00263A11">
        <w:t>Station_ID</w:t>
      </w:r>
      <w:proofErr w:type="spellEnd"/>
      <w:r w:rsidRPr="00263A11">
        <w:t>, (2) Elevation, (3) Latitude, (4) longitude and (5) Station Name. These column headings must be a single word (for example, station and ID can be written as “</w:t>
      </w:r>
      <w:proofErr w:type="spellStart"/>
      <w:r w:rsidRPr="00263A11">
        <w:t>Station_ID</w:t>
      </w:r>
      <w:proofErr w:type="spellEnd"/>
      <w:r w:rsidRPr="00263A11">
        <w:t>”).</w:t>
      </w:r>
    </w:p>
    <w:p w:rsidR="002B63F5" w:rsidRPr="00263A11" w:rsidRDefault="002B63F5" w:rsidP="002B63F5">
      <w:pPr>
        <w:spacing w:after="0" w:line="240" w:lineRule="auto"/>
        <w:contextualSpacing/>
      </w:pPr>
      <w:proofErr w:type="gramStart"/>
      <w:r w:rsidRPr="00263A11">
        <w:t>csv</w:t>
      </w:r>
      <w:proofErr w:type="gramEnd"/>
      <w:r w:rsidRPr="00263A11">
        <w:t xml:space="preserve"> file with temperatures data should just be named with their </w:t>
      </w:r>
      <w:proofErr w:type="spellStart"/>
      <w:r w:rsidRPr="00263A11">
        <w:t>stationID</w:t>
      </w:r>
      <w:proofErr w:type="spellEnd"/>
      <w:r w:rsidRPr="00263A11">
        <w:t>. For example, if the station ID is 823, then the csv file containing the temperature data must be named as “823.csv”. Similarly, csv file containing precipitation data should start with “</w:t>
      </w:r>
      <w:proofErr w:type="spellStart"/>
      <w:r w:rsidRPr="00263A11">
        <w:t>Prec</w:t>
      </w:r>
      <w:proofErr w:type="spellEnd"/>
      <w:r w:rsidRPr="00263A11">
        <w:t>” followed by the station ID. For example, precipitation csv file for station 823 should be named as “Prec823.csv”. In both cases, files should contain only 2 columns, first column representing data in “MM/DD/</w:t>
      </w:r>
      <w:proofErr w:type="spellStart"/>
      <w:r w:rsidRPr="00263A11">
        <w:t>YYYY</w:t>
      </w:r>
      <w:proofErr w:type="spellEnd"/>
      <w:r w:rsidRPr="00263A11">
        <w:t>” format and second column representing temperature or precipitation data. Temperature data should be in ˚C and precipitation should be in inches unit.</w:t>
      </w:r>
    </w:p>
    <w:p w:rsidR="002B63F5" w:rsidRPr="00263A11" w:rsidRDefault="002B63F5" w:rsidP="002B63F5">
      <w:pPr>
        <w:pStyle w:val="Default"/>
        <w:contextualSpacing/>
        <w:rPr>
          <w:rFonts w:asciiTheme="minorHAnsi" w:hAnsiTheme="minorHAnsi" w:cs="Times New Roman"/>
          <w:color w:val="auto"/>
          <w:sz w:val="22"/>
          <w:szCs w:val="22"/>
        </w:rPr>
      </w:pPr>
    </w:p>
    <w:p w:rsidR="002B63F5" w:rsidRPr="00263A11" w:rsidRDefault="002B63F5" w:rsidP="002B63F5">
      <w:pPr>
        <w:pStyle w:val="Heading1"/>
        <w:numPr>
          <w:ilvl w:val="0"/>
          <w:numId w:val="1"/>
        </w:numPr>
        <w:spacing w:before="0" w:line="240" w:lineRule="auto"/>
        <w:contextualSpacing/>
        <w:rPr>
          <w:rFonts w:asciiTheme="minorHAnsi" w:hAnsiTheme="minorHAnsi" w:cs="Times New Roman"/>
          <w:b/>
          <w:color w:val="auto"/>
          <w:sz w:val="22"/>
          <w:szCs w:val="22"/>
        </w:rPr>
      </w:pPr>
      <w:r w:rsidRPr="00263A11">
        <w:rPr>
          <w:rFonts w:asciiTheme="minorHAnsi" w:hAnsiTheme="minorHAnsi" w:cs="Times New Roman"/>
          <w:b/>
          <w:color w:val="auto"/>
          <w:sz w:val="22"/>
          <w:szCs w:val="22"/>
        </w:rPr>
        <w:t>Supplied Data and Folder structure for South Asian Region</w:t>
      </w:r>
    </w:p>
    <w:p w:rsidR="002B63F5" w:rsidRPr="00263A11" w:rsidRDefault="002B63F5" w:rsidP="002B63F5">
      <w:pPr>
        <w:spacing w:after="0" w:line="240" w:lineRule="auto"/>
        <w:contextualSpacing/>
        <w:rPr>
          <w:rFonts w:cs="Times New Roman"/>
        </w:rPr>
      </w:pPr>
    </w:p>
    <w:p w:rsidR="002B63F5" w:rsidRPr="00263A11" w:rsidRDefault="002B63F5" w:rsidP="002B63F5">
      <w:pPr>
        <w:spacing w:after="0" w:line="240" w:lineRule="auto"/>
        <w:contextualSpacing/>
        <w:rPr>
          <w:rFonts w:cs="Times New Roman"/>
        </w:rPr>
      </w:pPr>
      <w:r w:rsidRPr="00263A11">
        <w:rPr>
          <w:rFonts w:cs="Times New Roman"/>
        </w:rPr>
        <w:t xml:space="preserve">The following folders (bold) and files (Italic) have been provided with the HIMALA-BASINS system from </w:t>
      </w:r>
      <w:hyperlink r:id="rId15" w:history="1">
        <w:r w:rsidRPr="00263A11">
          <w:rPr>
            <w:rStyle w:val="Hyperlink"/>
            <w:rFonts w:cs="Times New Roman"/>
            <w:color w:val="auto"/>
          </w:rPr>
          <w:t>http://hydrology.usu.edu/snow/uebgrid/SAsiaBaseData.zip</w:t>
        </w:r>
      </w:hyperlink>
      <w:r w:rsidRPr="00263A11">
        <w:rPr>
          <w:rFonts w:cs="Times New Roman"/>
        </w:rPr>
        <w:t xml:space="preserve">. If we unzip the downloaded folder as </w:t>
      </w:r>
      <w:proofErr w:type="spellStart"/>
      <w:r w:rsidRPr="00263A11">
        <w:rPr>
          <w:rFonts w:cs="Times New Roman"/>
        </w:rPr>
        <w:t>SAsiaBaseData</w:t>
      </w:r>
      <w:proofErr w:type="spellEnd"/>
      <w:r w:rsidRPr="00263A11">
        <w:rPr>
          <w:rFonts w:cs="Times New Roman"/>
        </w:rPr>
        <w:t xml:space="preserve">, we find seven subfolders, named as: </w:t>
      </w:r>
      <w:proofErr w:type="spellStart"/>
      <w:r w:rsidRPr="00263A11">
        <w:rPr>
          <w:rFonts w:cs="Times New Roman"/>
        </w:rPr>
        <w:t>MERRAcli</w:t>
      </w:r>
      <w:proofErr w:type="spellEnd"/>
      <w:r w:rsidRPr="00263A11">
        <w:rPr>
          <w:rFonts w:cs="Times New Roman"/>
        </w:rPr>
        <w:t xml:space="preserve">, </w:t>
      </w:r>
      <w:proofErr w:type="spellStart"/>
      <w:r w:rsidRPr="00263A11">
        <w:rPr>
          <w:rFonts w:cs="Times New Roman"/>
        </w:rPr>
        <w:t>MERRAgeo</w:t>
      </w:r>
      <w:proofErr w:type="spellEnd"/>
      <w:r w:rsidRPr="00263A11">
        <w:rPr>
          <w:rFonts w:cs="Times New Roman"/>
        </w:rPr>
        <w:t xml:space="preserve">, </w:t>
      </w:r>
      <w:proofErr w:type="spellStart"/>
      <w:r w:rsidRPr="00263A11">
        <w:rPr>
          <w:rFonts w:cs="Times New Roman"/>
        </w:rPr>
        <w:t>MERRArad</w:t>
      </w:r>
      <w:proofErr w:type="spellEnd"/>
      <w:r w:rsidRPr="00263A11">
        <w:rPr>
          <w:rFonts w:cs="Times New Roman"/>
        </w:rPr>
        <w:t xml:space="preserve">, </w:t>
      </w:r>
      <w:proofErr w:type="spellStart"/>
      <w:r w:rsidRPr="00263A11">
        <w:rPr>
          <w:rFonts w:cs="Times New Roman"/>
        </w:rPr>
        <w:t>MERRAtrange</w:t>
      </w:r>
      <w:proofErr w:type="spellEnd"/>
      <w:r w:rsidRPr="00263A11">
        <w:rPr>
          <w:rFonts w:cs="Times New Roman"/>
        </w:rPr>
        <w:t xml:space="preserve">, MODIS, </w:t>
      </w:r>
      <w:proofErr w:type="spellStart"/>
      <w:r w:rsidRPr="00263A11">
        <w:rPr>
          <w:rFonts w:cs="Times New Roman"/>
        </w:rPr>
        <w:t>RFE</w:t>
      </w:r>
      <w:proofErr w:type="spellEnd"/>
      <w:r w:rsidRPr="00263A11">
        <w:rPr>
          <w:rFonts w:cs="Times New Roman"/>
        </w:rPr>
        <w:t xml:space="preserve"> and </w:t>
      </w:r>
      <w:proofErr w:type="spellStart"/>
      <w:r w:rsidRPr="00263A11">
        <w:rPr>
          <w:rFonts w:cs="Times New Roman"/>
        </w:rPr>
        <w:t>UEBinput</w:t>
      </w:r>
      <w:proofErr w:type="spellEnd"/>
      <w:r w:rsidRPr="00263A11">
        <w:rPr>
          <w:rFonts w:cs="Times New Roman"/>
        </w:rPr>
        <w:t>. In the manual, we assume this folder was unzipped in a folder called “</w:t>
      </w:r>
      <w:proofErr w:type="spellStart"/>
      <w:r w:rsidRPr="00263A11">
        <w:rPr>
          <w:rFonts w:cs="Times New Roman"/>
        </w:rPr>
        <w:t>UEBERRARFE</w:t>
      </w:r>
      <w:proofErr w:type="spellEnd"/>
      <w:r w:rsidRPr="00263A11">
        <w:rPr>
          <w:rFonts w:cs="Times New Roman"/>
        </w:rPr>
        <w:t xml:space="preserve">” in C drive. Therefore, C:\UEBERRARFE\SAsiaBaseData is the directory location of the unzipped folder. </w:t>
      </w:r>
    </w:p>
    <w:p w:rsidR="002B63F5" w:rsidRPr="00263A11" w:rsidRDefault="002B63F5" w:rsidP="002B63F5">
      <w:pPr>
        <w:pStyle w:val="NoSpacing"/>
        <w:contextualSpacing/>
        <w:rPr>
          <w:rFonts w:cs="Times New Roman"/>
        </w:rPr>
      </w:pPr>
    </w:p>
    <w:p w:rsidR="002B63F5" w:rsidRPr="00263A11" w:rsidRDefault="002B63F5" w:rsidP="002B63F5">
      <w:pPr>
        <w:pStyle w:val="Default"/>
        <w:contextualSpacing/>
        <w:rPr>
          <w:rFonts w:asciiTheme="minorHAnsi" w:hAnsiTheme="minorHAnsi" w:cs="Times New Roman"/>
          <w:color w:val="auto"/>
          <w:sz w:val="22"/>
          <w:szCs w:val="22"/>
        </w:rPr>
      </w:pPr>
      <w:proofErr w:type="spellStart"/>
      <w:r w:rsidRPr="00263A11">
        <w:rPr>
          <w:rFonts w:asciiTheme="minorHAnsi" w:hAnsiTheme="minorHAnsi" w:cs="Times New Roman"/>
          <w:color w:val="auto"/>
          <w:sz w:val="22"/>
          <w:szCs w:val="22"/>
        </w:rPr>
        <w:t>SAsiaBaseData</w:t>
      </w:r>
      <w:proofErr w:type="spellEnd"/>
      <w:r w:rsidRPr="00263A11">
        <w:rPr>
          <w:rFonts w:asciiTheme="minorHAnsi" w:hAnsiTheme="minorHAnsi" w:cs="Times New Roman"/>
          <w:color w:val="auto"/>
          <w:sz w:val="22"/>
          <w:szCs w:val="22"/>
        </w:rPr>
        <w:t xml:space="preserve">: Contains Data for South Asia domain (North: 5-35˚, east: 70-110˚). Unless otherwise noted, the data are in the Lambert Azimuthal Equal Area projection with datum = WGS84, latitude of center = 45, longitude of center = 100). Subfolders of </w:t>
      </w:r>
      <w:proofErr w:type="spellStart"/>
      <w:r w:rsidRPr="00263A11">
        <w:rPr>
          <w:rFonts w:asciiTheme="minorHAnsi" w:hAnsiTheme="minorHAnsi" w:cs="Times New Roman"/>
          <w:color w:val="auto"/>
          <w:sz w:val="22"/>
          <w:szCs w:val="22"/>
        </w:rPr>
        <w:t>SAsiaBaseData</w:t>
      </w:r>
      <w:proofErr w:type="spellEnd"/>
      <w:r w:rsidRPr="00263A11">
        <w:rPr>
          <w:rFonts w:asciiTheme="minorHAnsi" w:hAnsiTheme="minorHAnsi" w:cs="Times New Roman"/>
          <w:color w:val="auto"/>
          <w:sz w:val="22"/>
          <w:szCs w:val="22"/>
        </w:rPr>
        <w:t xml:space="preserve"> are described below.</w:t>
      </w:r>
    </w:p>
    <w:p w:rsidR="002B63F5" w:rsidRPr="00263A11" w:rsidRDefault="002B63F5" w:rsidP="002B63F5">
      <w:pPr>
        <w:pStyle w:val="Default"/>
        <w:contextualSpacing/>
        <w:rPr>
          <w:rFonts w:asciiTheme="minorHAnsi" w:hAnsiTheme="minorHAnsi" w:cs="Times New Roman"/>
          <w:color w:val="auto"/>
          <w:sz w:val="22"/>
          <w:szCs w:val="22"/>
        </w:rPr>
      </w:pPr>
    </w:p>
    <w:p w:rsidR="002B63F5" w:rsidRPr="00263A11" w:rsidRDefault="002B63F5" w:rsidP="002B63F5">
      <w:pPr>
        <w:pStyle w:val="Default"/>
        <w:ind w:left="720"/>
        <w:contextualSpacing/>
        <w:rPr>
          <w:rFonts w:asciiTheme="minorHAnsi" w:hAnsiTheme="minorHAnsi" w:cs="Times New Roman"/>
          <w:color w:val="auto"/>
          <w:sz w:val="22"/>
          <w:szCs w:val="22"/>
        </w:rPr>
      </w:pPr>
      <w:proofErr w:type="spellStart"/>
      <w:r w:rsidRPr="00263A11">
        <w:rPr>
          <w:rFonts w:asciiTheme="minorHAnsi" w:hAnsiTheme="minorHAnsi" w:cs="Times New Roman"/>
          <w:color w:val="auto"/>
          <w:sz w:val="22"/>
          <w:szCs w:val="22"/>
        </w:rPr>
        <w:t>MERRAcli</w:t>
      </w:r>
      <w:proofErr w:type="spellEnd"/>
      <w:r w:rsidRPr="00263A11">
        <w:rPr>
          <w:rFonts w:asciiTheme="minorHAnsi" w:hAnsiTheme="minorHAnsi" w:cs="Times New Roman"/>
          <w:color w:val="auto"/>
          <w:sz w:val="22"/>
          <w:szCs w:val="22"/>
        </w:rPr>
        <w:t>: Contains MERRA temperature, pressure, dew point temperature, and wind speed data. Each netCDF file contains hourly values for each day.</w:t>
      </w:r>
    </w:p>
    <w:p w:rsidR="002B63F5" w:rsidRPr="00263A11" w:rsidRDefault="002B63F5" w:rsidP="002B63F5">
      <w:pPr>
        <w:pStyle w:val="Default"/>
        <w:ind w:left="720"/>
        <w:contextualSpacing/>
        <w:rPr>
          <w:rFonts w:asciiTheme="minorHAnsi" w:hAnsiTheme="minorHAnsi" w:cs="Times New Roman"/>
          <w:color w:val="auto"/>
          <w:sz w:val="22"/>
          <w:szCs w:val="22"/>
        </w:rPr>
      </w:pPr>
    </w:p>
    <w:p w:rsidR="002B63F5" w:rsidRPr="00263A11" w:rsidRDefault="002B63F5" w:rsidP="002B63F5">
      <w:pPr>
        <w:pStyle w:val="Default"/>
        <w:ind w:left="720"/>
        <w:contextualSpacing/>
        <w:rPr>
          <w:rFonts w:asciiTheme="minorHAnsi" w:hAnsiTheme="minorHAnsi" w:cs="Times New Roman"/>
          <w:color w:val="auto"/>
          <w:sz w:val="22"/>
          <w:szCs w:val="22"/>
        </w:rPr>
      </w:pPr>
      <w:proofErr w:type="spellStart"/>
      <w:r w:rsidRPr="00263A11">
        <w:rPr>
          <w:rFonts w:asciiTheme="minorHAnsi" w:hAnsiTheme="minorHAnsi" w:cs="Times New Roman"/>
          <w:color w:val="auto"/>
          <w:sz w:val="22"/>
          <w:szCs w:val="22"/>
        </w:rPr>
        <w:t>MERRAgeo</w:t>
      </w:r>
      <w:proofErr w:type="spellEnd"/>
      <w:r w:rsidRPr="00263A11">
        <w:rPr>
          <w:rFonts w:asciiTheme="minorHAnsi" w:hAnsiTheme="minorHAnsi" w:cs="Times New Roman"/>
          <w:color w:val="auto"/>
          <w:sz w:val="22"/>
          <w:szCs w:val="22"/>
        </w:rPr>
        <w:t>: Downloaded MERRA global surface geo-potential data.</w:t>
      </w:r>
    </w:p>
    <w:p w:rsidR="002B63F5" w:rsidRPr="00263A11" w:rsidRDefault="002B63F5" w:rsidP="002B63F5">
      <w:pPr>
        <w:pStyle w:val="Default"/>
        <w:ind w:left="1440"/>
        <w:contextualSpacing/>
        <w:rPr>
          <w:rFonts w:asciiTheme="minorHAnsi" w:hAnsiTheme="minorHAnsi" w:cs="Times New Roman"/>
          <w:color w:val="auto"/>
          <w:sz w:val="22"/>
          <w:szCs w:val="22"/>
        </w:rPr>
      </w:pPr>
      <w:r w:rsidRPr="00263A11">
        <w:rPr>
          <w:rFonts w:asciiTheme="minorHAnsi" w:hAnsiTheme="minorHAnsi" w:cs="Times New Roman"/>
          <w:i/>
          <w:color w:val="auto"/>
          <w:sz w:val="22"/>
          <w:szCs w:val="22"/>
        </w:rPr>
        <w:t>merra_global_chm.nc</w:t>
      </w:r>
      <w:r w:rsidRPr="00263A11">
        <w:rPr>
          <w:rFonts w:asciiTheme="minorHAnsi" w:hAnsiTheme="minorHAnsi" w:cs="Times New Roman"/>
          <w:color w:val="auto"/>
          <w:sz w:val="22"/>
          <w:szCs w:val="22"/>
        </w:rPr>
        <w:t xml:space="preserve">: chemistry forcing surface geo-potential </w:t>
      </w:r>
    </w:p>
    <w:p w:rsidR="002B63F5" w:rsidRPr="00263A11" w:rsidRDefault="002B63F5" w:rsidP="002B63F5">
      <w:pPr>
        <w:pStyle w:val="Default"/>
        <w:ind w:left="1440"/>
        <w:contextualSpacing/>
        <w:rPr>
          <w:rFonts w:asciiTheme="minorHAnsi" w:hAnsiTheme="minorHAnsi" w:cs="Times New Roman"/>
          <w:color w:val="auto"/>
          <w:sz w:val="22"/>
          <w:szCs w:val="22"/>
        </w:rPr>
      </w:pPr>
      <w:r w:rsidRPr="00263A11">
        <w:rPr>
          <w:rFonts w:asciiTheme="minorHAnsi" w:hAnsiTheme="minorHAnsi" w:cs="Times New Roman"/>
          <w:i/>
          <w:color w:val="auto"/>
          <w:sz w:val="22"/>
          <w:szCs w:val="22"/>
        </w:rPr>
        <w:t>merra_global_slv.nc</w:t>
      </w:r>
      <w:r w:rsidRPr="00263A11">
        <w:rPr>
          <w:rFonts w:asciiTheme="minorHAnsi" w:hAnsiTheme="minorHAnsi" w:cs="Times New Roman"/>
          <w:color w:val="auto"/>
          <w:sz w:val="22"/>
          <w:szCs w:val="22"/>
          <w:u w:val="single"/>
        </w:rPr>
        <w:t xml:space="preserve">: </w:t>
      </w:r>
      <w:r w:rsidRPr="00263A11">
        <w:rPr>
          <w:rFonts w:asciiTheme="minorHAnsi" w:hAnsiTheme="minorHAnsi" w:cs="Times New Roman"/>
          <w:color w:val="auto"/>
          <w:sz w:val="22"/>
          <w:szCs w:val="22"/>
        </w:rPr>
        <w:t>single level surface geo-potential</w:t>
      </w:r>
    </w:p>
    <w:p w:rsidR="002B63F5" w:rsidRPr="00263A11" w:rsidRDefault="002B63F5" w:rsidP="002B63F5">
      <w:pPr>
        <w:pStyle w:val="Default"/>
        <w:ind w:left="720"/>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ab/>
      </w:r>
    </w:p>
    <w:p w:rsidR="002B63F5" w:rsidRPr="00263A11" w:rsidRDefault="002B63F5" w:rsidP="002B63F5">
      <w:pPr>
        <w:pStyle w:val="Default"/>
        <w:ind w:left="720"/>
        <w:contextualSpacing/>
        <w:rPr>
          <w:rFonts w:asciiTheme="minorHAnsi" w:hAnsiTheme="minorHAnsi" w:cs="Times New Roman"/>
          <w:color w:val="auto"/>
          <w:sz w:val="22"/>
          <w:szCs w:val="22"/>
        </w:rPr>
      </w:pPr>
      <w:proofErr w:type="spellStart"/>
      <w:r w:rsidRPr="00263A11">
        <w:rPr>
          <w:rFonts w:asciiTheme="minorHAnsi" w:hAnsiTheme="minorHAnsi" w:cs="Times New Roman"/>
          <w:color w:val="auto"/>
          <w:sz w:val="22"/>
          <w:szCs w:val="22"/>
        </w:rPr>
        <w:t>MERRArad</w:t>
      </w:r>
      <w:proofErr w:type="spellEnd"/>
      <w:r w:rsidRPr="00263A11">
        <w:rPr>
          <w:rFonts w:asciiTheme="minorHAnsi" w:hAnsiTheme="minorHAnsi" w:cs="Times New Roman"/>
          <w:color w:val="auto"/>
          <w:sz w:val="22"/>
          <w:szCs w:val="22"/>
        </w:rPr>
        <w:t>: contains MERRA shortwave and longwave radiation data. Each netCDF file contains 3- hourly values for each day.</w:t>
      </w:r>
    </w:p>
    <w:p w:rsidR="002B63F5" w:rsidRPr="00263A11" w:rsidRDefault="002B63F5" w:rsidP="002B63F5">
      <w:pPr>
        <w:pStyle w:val="Default"/>
        <w:ind w:left="720"/>
        <w:contextualSpacing/>
        <w:rPr>
          <w:rFonts w:asciiTheme="minorHAnsi" w:hAnsiTheme="minorHAnsi" w:cs="Times New Roman"/>
          <w:color w:val="auto"/>
          <w:sz w:val="22"/>
          <w:szCs w:val="22"/>
        </w:rPr>
      </w:pPr>
    </w:p>
    <w:p w:rsidR="002B63F5" w:rsidRPr="00263A11" w:rsidRDefault="002B63F5" w:rsidP="002B63F5">
      <w:pPr>
        <w:pStyle w:val="Default"/>
        <w:ind w:left="720"/>
        <w:contextualSpacing/>
        <w:rPr>
          <w:rFonts w:asciiTheme="minorHAnsi" w:hAnsiTheme="minorHAnsi" w:cs="Times New Roman"/>
          <w:color w:val="auto"/>
          <w:sz w:val="22"/>
          <w:szCs w:val="22"/>
        </w:rPr>
      </w:pPr>
      <w:proofErr w:type="spellStart"/>
      <w:r w:rsidRPr="00263A11">
        <w:rPr>
          <w:rFonts w:asciiTheme="minorHAnsi" w:hAnsiTheme="minorHAnsi" w:cs="Times New Roman"/>
          <w:color w:val="auto"/>
          <w:sz w:val="22"/>
          <w:szCs w:val="22"/>
        </w:rPr>
        <w:lastRenderedPageBreak/>
        <w:t>MERRATrange</w:t>
      </w:r>
      <w:proofErr w:type="spellEnd"/>
      <w:r w:rsidRPr="00263A11">
        <w:rPr>
          <w:rFonts w:asciiTheme="minorHAnsi" w:hAnsiTheme="minorHAnsi" w:cs="Times New Roman"/>
          <w:color w:val="auto"/>
          <w:sz w:val="22"/>
          <w:szCs w:val="22"/>
        </w:rPr>
        <w:t xml:space="preserve">: contains a single netCDF file (i.e. </w:t>
      </w:r>
      <w:r w:rsidRPr="00263A11">
        <w:rPr>
          <w:rFonts w:asciiTheme="minorHAnsi" w:hAnsiTheme="minorHAnsi" w:cs="Times New Roman"/>
          <w:i/>
          <w:color w:val="auto"/>
          <w:sz w:val="22"/>
          <w:szCs w:val="22"/>
        </w:rPr>
        <w:t>MERRAAvgMonthlyTrange.nc</w:t>
      </w:r>
      <w:r w:rsidRPr="00263A11">
        <w:rPr>
          <w:rFonts w:asciiTheme="minorHAnsi" w:hAnsiTheme="minorHAnsi" w:cs="Times New Roman"/>
          <w:color w:val="auto"/>
          <w:sz w:val="22"/>
          <w:szCs w:val="22"/>
          <w:u w:val="single"/>
        </w:rPr>
        <w:t>)</w:t>
      </w:r>
      <w:r w:rsidRPr="00263A11">
        <w:rPr>
          <w:rFonts w:asciiTheme="minorHAnsi" w:hAnsiTheme="minorHAnsi" w:cs="Times New Roman"/>
          <w:color w:val="auto"/>
          <w:sz w:val="22"/>
          <w:szCs w:val="22"/>
        </w:rPr>
        <w:t xml:space="preserve"> that stores MERRA monthly diurnal temperature ranges for South Asia domain.</w:t>
      </w:r>
    </w:p>
    <w:p w:rsidR="002B63F5" w:rsidRPr="00263A11" w:rsidRDefault="002B63F5" w:rsidP="002B63F5">
      <w:pPr>
        <w:pStyle w:val="Default"/>
        <w:ind w:left="720"/>
        <w:contextualSpacing/>
        <w:rPr>
          <w:rFonts w:asciiTheme="minorHAnsi" w:hAnsiTheme="minorHAnsi" w:cs="Times New Roman"/>
          <w:color w:val="auto"/>
          <w:sz w:val="22"/>
          <w:szCs w:val="22"/>
        </w:rPr>
      </w:pPr>
    </w:p>
    <w:p w:rsidR="002B63F5" w:rsidRPr="00263A11" w:rsidRDefault="002B63F5" w:rsidP="002B63F5">
      <w:pPr>
        <w:pStyle w:val="Default"/>
        <w:ind w:left="720"/>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 xml:space="preserve">MODIS   (MODIS MOD12Q1 </w:t>
      </w:r>
      <w:proofErr w:type="spellStart"/>
      <w:r w:rsidRPr="00263A11">
        <w:rPr>
          <w:rFonts w:asciiTheme="minorHAnsi" w:hAnsiTheme="minorHAnsi" w:cs="Times New Roman"/>
          <w:color w:val="auto"/>
          <w:sz w:val="22"/>
          <w:szCs w:val="22"/>
        </w:rPr>
        <w:t>IGBP</w:t>
      </w:r>
      <w:proofErr w:type="spellEnd"/>
      <w:r w:rsidRPr="00263A11">
        <w:rPr>
          <w:rFonts w:asciiTheme="minorHAnsi" w:hAnsiTheme="minorHAnsi" w:cs="Times New Roman"/>
          <w:color w:val="auto"/>
          <w:sz w:val="22"/>
          <w:szCs w:val="22"/>
        </w:rPr>
        <w:t xml:space="preserve"> ~ 500-meter Land Cover Type v051 for South Asia)</w:t>
      </w:r>
      <w:r w:rsidRPr="00263A11">
        <w:rPr>
          <w:rFonts w:asciiTheme="minorHAnsi" w:hAnsiTheme="minorHAnsi" w:cs="Times New Roman"/>
          <w:color w:val="auto"/>
          <w:sz w:val="22"/>
          <w:szCs w:val="22"/>
        </w:rPr>
        <w:tab/>
      </w:r>
    </w:p>
    <w:p w:rsidR="002B63F5" w:rsidRPr="00263A11" w:rsidRDefault="002B63F5" w:rsidP="002B63F5">
      <w:pPr>
        <w:pStyle w:val="Default"/>
        <w:ind w:left="720"/>
        <w:contextualSpacing/>
        <w:rPr>
          <w:rFonts w:asciiTheme="minorHAnsi" w:hAnsiTheme="minorHAnsi" w:cs="Times New Roman"/>
          <w:color w:val="auto"/>
          <w:sz w:val="22"/>
          <w:szCs w:val="22"/>
        </w:rPr>
      </w:pPr>
    </w:p>
    <w:p w:rsidR="002B63F5" w:rsidRPr="00263A11" w:rsidRDefault="002B63F5" w:rsidP="002B63F5">
      <w:pPr>
        <w:pStyle w:val="Default"/>
        <w:ind w:left="1440"/>
        <w:contextualSpacing/>
        <w:rPr>
          <w:rFonts w:asciiTheme="minorHAnsi" w:hAnsiTheme="minorHAnsi" w:cs="Times New Roman"/>
          <w:color w:val="auto"/>
          <w:sz w:val="22"/>
          <w:szCs w:val="22"/>
        </w:rPr>
      </w:pPr>
      <w:r w:rsidRPr="00263A11">
        <w:rPr>
          <w:rFonts w:asciiTheme="minorHAnsi" w:hAnsiTheme="minorHAnsi" w:cs="Times New Roman"/>
          <w:i/>
          <w:color w:val="auto"/>
          <w:sz w:val="22"/>
          <w:szCs w:val="22"/>
        </w:rPr>
        <w:t>landover.csv</w:t>
      </w:r>
      <w:r w:rsidRPr="00263A11">
        <w:rPr>
          <w:rFonts w:asciiTheme="minorHAnsi" w:hAnsiTheme="minorHAnsi" w:cs="Times New Roman"/>
          <w:color w:val="auto"/>
          <w:sz w:val="22"/>
          <w:szCs w:val="22"/>
        </w:rPr>
        <w:t xml:space="preserve">: lookup table for mapping MODIS classes onto UEB parameters (cc, </w:t>
      </w:r>
      <w:proofErr w:type="spellStart"/>
      <w:r w:rsidRPr="00263A11">
        <w:rPr>
          <w:rFonts w:asciiTheme="minorHAnsi" w:hAnsiTheme="minorHAnsi" w:cs="Times New Roman"/>
          <w:color w:val="auto"/>
          <w:sz w:val="22"/>
          <w:szCs w:val="22"/>
        </w:rPr>
        <w:t>hcan</w:t>
      </w:r>
      <w:proofErr w:type="spellEnd"/>
      <w:r w:rsidRPr="00263A11">
        <w:rPr>
          <w:rFonts w:asciiTheme="minorHAnsi" w:hAnsiTheme="minorHAnsi" w:cs="Times New Roman"/>
          <w:color w:val="auto"/>
          <w:sz w:val="22"/>
          <w:szCs w:val="22"/>
        </w:rPr>
        <w:t xml:space="preserve">, </w:t>
      </w:r>
      <w:proofErr w:type="spellStart"/>
      <w:r w:rsidRPr="00263A11">
        <w:rPr>
          <w:rFonts w:asciiTheme="minorHAnsi" w:hAnsiTheme="minorHAnsi" w:cs="Times New Roman"/>
          <w:color w:val="auto"/>
          <w:sz w:val="22"/>
          <w:szCs w:val="22"/>
        </w:rPr>
        <w:t>lai</w:t>
      </w:r>
      <w:proofErr w:type="spellEnd"/>
      <w:r w:rsidRPr="00263A11">
        <w:rPr>
          <w:rFonts w:asciiTheme="minorHAnsi" w:hAnsiTheme="minorHAnsi" w:cs="Times New Roman"/>
          <w:color w:val="auto"/>
          <w:sz w:val="22"/>
          <w:szCs w:val="22"/>
        </w:rPr>
        <w:t xml:space="preserve">, and </w:t>
      </w:r>
      <w:proofErr w:type="spellStart"/>
      <w:r w:rsidRPr="00263A11">
        <w:rPr>
          <w:rFonts w:asciiTheme="minorHAnsi" w:hAnsiTheme="minorHAnsi" w:cs="Times New Roman"/>
          <w:color w:val="auto"/>
          <w:sz w:val="22"/>
          <w:szCs w:val="22"/>
        </w:rPr>
        <w:t>ycage</w:t>
      </w:r>
      <w:proofErr w:type="spellEnd"/>
      <w:r w:rsidRPr="00263A11">
        <w:rPr>
          <w:rFonts w:asciiTheme="minorHAnsi" w:hAnsiTheme="minorHAnsi" w:cs="Times New Roman"/>
          <w:color w:val="auto"/>
          <w:sz w:val="22"/>
          <w:szCs w:val="22"/>
        </w:rPr>
        <w:t>) used in land cover.</w:t>
      </w:r>
    </w:p>
    <w:p w:rsidR="002B63F5" w:rsidRPr="00263A11" w:rsidRDefault="002B63F5" w:rsidP="002B63F5">
      <w:pPr>
        <w:pStyle w:val="Default"/>
        <w:ind w:left="1440"/>
        <w:contextualSpacing/>
        <w:rPr>
          <w:rFonts w:asciiTheme="minorHAnsi" w:hAnsiTheme="minorHAnsi" w:cs="Times New Roman"/>
          <w:color w:val="auto"/>
          <w:sz w:val="22"/>
          <w:szCs w:val="22"/>
        </w:rPr>
      </w:pPr>
    </w:p>
    <w:p w:rsidR="002B63F5" w:rsidRPr="00263A11" w:rsidRDefault="002B63F5" w:rsidP="002B63F5">
      <w:pPr>
        <w:pStyle w:val="Default"/>
        <w:ind w:left="1440"/>
        <w:contextualSpacing/>
        <w:rPr>
          <w:rFonts w:asciiTheme="minorHAnsi" w:hAnsiTheme="minorHAnsi" w:cs="Times New Roman"/>
          <w:color w:val="auto"/>
          <w:sz w:val="22"/>
          <w:szCs w:val="22"/>
        </w:rPr>
      </w:pPr>
      <w:r w:rsidRPr="00263A11">
        <w:rPr>
          <w:rFonts w:asciiTheme="minorHAnsi" w:hAnsiTheme="minorHAnsi" w:cs="Times New Roman"/>
          <w:i/>
          <w:color w:val="auto"/>
          <w:sz w:val="22"/>
          <w:szCs w:val="22"/>
        </w:rPr>
        <w:t>MOD12Q1_LandCoverType_IGBP_SouthAsia_Geographic.tif</w:t>
      </w:r>
      <w:r w:rsidRPr="00263A11">
        <w:rPr>
          <w:rFonts w:asciiTheme="minorHAnsi" w:hAnsiTheme="minorHAnsi" w:cs="Times New Roman"/>
          <w:color w:val="auto"/>
          <w:sz w:val="22"/>
          <w:szCs w:val="22"/>
        </w:rPr>
        <w:t>: ~500-meter land cover type dataset in Geographic WGS84 representing 17 classes for South Asia- see p. 54.)</w:t>
      </w:r>
    </w:p>
    <w:p w:rsidR="002B63F5" w:rsidRPr="00263A11" w:rsidRDefault="002B63F5" w:rsidP="002B63F5">
      <w:pPr>
        <w:pStyle w:val="Default"/>
        <w:ind w:left="1440"/>
        <w:contextualSpacing/>
        <w:rPr>
          <w:rFonts w:asciiTheme="minorHAnsi" w:hAnsiTheme="minorHAnsi" w:cs="Times New Roman"/>
          <w:color w:val="auto"/>
          <w:sz w:val="22"/>
          <w:szCs w:val="22"/>
        </w:rPr>
      </w:pPr>
    </w:p>
    <w:p w:rsidR="002B63F5" w:rsidRPr="00263A11" w:rsidRDefault="002B63F5" w:rsidP="002B63F5">
      <w:pPr>
        <w:pStyle w:val="Default"/>
        <w:ind w:left="1440"/>
        <w:contextualSpacing/>
        <w:rPr>
          <w:rFonts w:asciiTheme="minorHAnsi" w:hAnsiTheme="minorHAnsi" w:cs="Times New Roman"/>
          <w:color w:val="auto"/>
          <w:sz w:val="22"/>
          <w:szCs w:val="22"/>
        </w:rPr>
      </w:pPr>
      <w:r w:rsidRPr="00263A11">
        <w:rPr>
          <w:rFonts w:asciiTheme="minorHAnsi" w:hAnsiTheme="minorHAnsi" w:cs="Times New Roman"/>
          <w:i/>
          <w:color w:val="auto"/>
          <w:sz w:val="22"/>
          <w:szCs w:val="22"/>
        </w:rPr>
        <w:t>MOD12Q1_LandCoverType_IGBP_SouthAsia_LambertAzimuthalEqualArea (*.</w:t>
      </w:r>
      <w:proofErr w:type="spellStart"/>
      <w:r w:rsidRPr="00263A11">
        <w:rPr>
          <w:rFonts w:asciiTheme="minorHAnsi" w:hAnsiTheme="minorHAnsi" w:cs="Times New Roman"/>
          <w:i/>
          <w:color w:val="auto"/>
          <w:sz w:val="22"/>
          <w:szCs w:val="22"/>
        </w:rPr>
        <w:t>prj</w:t>
      </w:r>
      <w:proofErr w:type="spellEnd"/>
      <w:r w:rsidRPr="00263A11">
        <w:rPr>
          <w:rFonts w:asciiTheme="minorHAnsi" w:hAnsiTheme="minorHAnsi" w:cs="Times New Roman"/>
          <w:i/>
          <w:color w:val="auto"/>
          <w:sz w:val="22"/>
          <w:szCs w:val="22"/>
        </w:rPr>
        <w:t>, *.</w:t>
      </w:r>
      <w:proofErr w:type="spellStart"/>
      <w:r w:rsidRPr="00263A11">
        <w:rPr>
          <w:rFonts w:asciiTheme="minorHAnsi" w:hAnsiTheme="minorHAnsi" w:cs="Times New Roman"/>
          <w:i/>
          <w:color w:val="auto"/>
          <w:sz w:val="22"/>
          <w:szCs w:val="22"/>
        </w:rPr>
        <w:t>tfw</w:t>
      </w:r>
      <w:proofErr w:type="spellEnd"/>
      <w:r w:rsidRPr="00263A11">
        <w:rPr>
          <w:rFonts w:asciiTheme="minorHAnsi" w:hAnsiTheme="minorHAnsi" w:cs="Times New Roman"/>
          <w:i/>
          <w:color w:val="auto"/>
          <w:sz w:val="22"/>
          <w:szCs w:val="22"/>
        </w:rPr>
        <w:t>,*.</w:t>
      </w:r>
      <w:proofErr w:type="spellStart"/>
      <w:r w:rsidRPr="00263A11">
        <w:rPr>
          <w:rFonts w:asciiTheme="minorHAnsi" w:hAnsiTheme="minorHAnsi" w:cs="Times New Roman"/>
          <w:i/>
          <w:color w:val="auto"/>
          <w:sz w:val="22"/>
          <w:szCs w:val="22"/>
        </w:rPr>
        <w:t>tif</w:t>
      </w:r>
      <w:proofErr w:type="spellEnd"/>
      <w:r w:rsidRPr="00263A11">
        <w:rPr>
          <w:rFonts w:asciiTheme="minorHAnsi" w:hAnsiTheme="minorHAnsi" w:cs="Times New Roman"/>
          <w:i/>
          <w:color w:val="auto"/>
          <w:sz w:val="22"/>
          <w:szCs w:val="22"/>
        </w:rPr>
        <w:t>,*.tif.aux.xml,*.</w:t>
      </w:r>
      <w:proofErr w:type="spellStart"/>
      <w:r w:rsidRPr="00263A11">
        <w:rPr>
          <w:rFonts w:asciiTheme="minorHAnsi" w:hAnsiTheme="minorHAnsi" w:cs="Times New Roman"/>
          <w:i/>
          <w:color w:val="auto"/>
          <w:sz w:val="22"/>
          <w:szCs w:val="22"/>
        </w:rPr>
        <w:t>tif.vat.dbf</w:t>
      </w:r>
      <w:proofErr w:type="spellEnd"/>
      <w:r w:rsidRPr="00263A11">
        <w:rPr>
          <w:rFonts w:asciiTheme="minorHAnsi" w:hAnsiTheme="minorHAnsi" w:cs="Times New Roman"/>
          <w:i/>
          <w:color w:val="auto"/>
          <w:sz w:val="22"/>
          <w:szCs w:val="22"/>
        </w:rPr>
        <w:t>)</w:t>
      </w:r>
      <w:r w:rsidRPr="00263A11">
        <w:rPr>
          <w:rFonts w:asciiTheme="minorHAnsi" w:hAnsiTheme="minorHAnsi" w:cs="Times New Roman"/>
          <w:color w:val="auto"/>
          <w:sz w:val="22"/>
          <w:szCs w:val="22"/>
        </w:rPr>
        <w:t>: ~500-meter land cover type dataset representing 17 classes for South Asia- see p. 54.)</w:t>
      </w:r>
    </w:p>
    <w:p w:rsidR="002B63F5" w:rsidRPr="00263A11" w:rsidRDefault="002B63F5" w:rsidP="002B63F5">
      <w:pPr>
        <w:pStyle w:val="Default"/>
        <w:ind w:left="1440"/>
        <w:contextualSpacing/>
        <w:rPr>
          <w:rFonts w:asciiTheme="minorHAnsi" w:hAnsiTheme="minorHAnsi" w:cs="Times New Roman"/>
          <w:color w:val="auto"/>
          <w:sz w:val="22"/>
          <w:szCs w:val="22"/>
        </w:rPr>
      </w:pPr>
    </w:p>
    <w:p w:rsidR="002B63F5" w:rsidRPr="00263A11" w:rsidRDefault="002B63F5" w:rsidP="002B63F5">
      <w:pPr>
        <w:pStyle w:val="Default"/>
        <w:ind w:left="1440"/>
        <w:contextualSpacing/>
        <w:rPr>
          <w:rFonts w:asciiTheme="minorHAnsi" w:hAnsiTheme="minorHAnsi" w:cs="Times New Roman"/>
          <w:color w:val="auto"/>
          <w:sz w:val="22"/>
          <w:szCs w:val="22"/>
        </w:rPr>
      </w:pPr>
      <w:r w:rsidRPr="00263A11">
        <w:rPr>
          <w:rFonts w:asciiTheme="minorHAnsi" w:hAnsiTheme="minorHAnsi" w:cs="Times New Roman"/>
          <w:i/>
          <w:color w:val="auto"/>
          <w:sz w:val="22"/>
          <w:szCs w:val="22"/>
        </w:rPr>
        <w:t>MOD12Q1_SouthAsia_Geo_Clip (*.</w:t>
      </w:r>
      <w:proofErr w:type="spellStart"/>
      <w:r w:rsidRPr="00263A11">
        <w:rPr>
          <w:rFonts w:asciiTheme="minorHAnsi" w:hAnsiTheme="minorHAnsi" w:cs="Times New Roman"/>
          <w:i/>
          <w:color w:val="auto"/>
          <w:sz w:val="22"/>
          <w:szCs w:val="22"/>
        </w:rPr>
        <w:t>tfw</w:t>
      </w:r>
      <w:proofErr w:type="spellEnd"/>
      <w:r w:rsidRPr="00263A11">
        <w:rPr>
          <w:rFonts w:asciiTheme="minorHAnsi" w:hAnsiTheme="minorHAnsi" w:cs="Times New Roman"/>
          <w:i/>
          <w:color w:val="auto"/>
          <w:sz w:val="22"/>
          <w:szCs w:val="22"/>
        </w:rPr>
        <w:t>,*.</w:t>
      </w:r>
      <w:proofErr w:type="spellStart"/>
      <w:r w:rsidRPr="00263A11">
        <w:rPr>
          <w:rFonts w:asciiTheme="minorHAnsi" w:hAnsiTheme="minorHAnsi" w:cs="Times New Roman"/>
          <w:i/>
          <w:color w:val="auto"/>
          <w:sz w:val="22"/>
          <w:szCs w:val="22"/>
        </w:rPr>
        <w:t>tif</w:t>
      </w:r>
      <w:proofErr w:type="spellEnd"/>
      <w:r w:rsidRPr="00263A11">
        <w:rPr>
          <w:rFonts w:asciiTheme="minorHAnsi" w:hAnsiTheme="minorHAnsi" w:cs="Times New Roman"/>
          <w:i/>
          <w:color w:val="auto"/>
          <w:sz w:val="22"/>
          <w:szCs w:val="22"/>
        </w:rPr>
        <w:t>,*.tif.aux.xml,*.</w:t>
      </w:r>
      <w:proofErr w:type="spellStart"/>
      <w:r w:rsidRPr="00263A11">
        <w:rPr>
          <w:rFonts w:asciiTheme="minorHAnsi" w:hAnsiTheme="minorHAnsi" w:cs="Times New Roman"/>
          <w:i/>
          <w:color w:val="auto"/>
          <w:sz w:val="22"/>
          <w:szCs w:val="22"/>
        </w:rPr>
        <w:t>tif.vat.dbf</w:t>
      </w:r>
      <w:proofErr w:type="spellEnd"/>
      <w:r w:rsidRPr="00263A11">
        <w:rPr>
          <w:rFonts w:asciiTheme="minorHAnsi" w:hAnsiTheme="minorHAnsi" w:cs="Times New Roman"/>
          <w:i/>
          <w:color w:val="auto"/>
          <w:sz w:val="22"/>
          <w:szCs w:val="22"/>
        </w:rPr>
        <w:t>)</w:t>
      </w:r>
      <w:r w:rsidRPr="00263A11">
        <w:rPr>
          <w:rFonts w:asciiTheme="minorHAnsi" w:hAnsiTheme="minorHAnsi" w:cs="Times New Roman"/>
          <w:color w:val="auto"/>
          <w:sz w:val="22"/>
          <w:szCs w:val="22"/>
        </w:rPr>
        <w:t>: a subset of the above layer in Geographic Coordinate System</w:t>
      </w:r>
    </w:p>
    <w:p w:rsidR="002B63F5" w:rsidRPr="00263A11" w:rsidRDefault="002B63F5" w:rsidP="002B63F5">
      <w:pPr>
        <w:pStyle w:val="Default"/>
        <w:ind w:left="720"/>
        <w:contextualSpacing/>
        <w:rPr>
          <w:rFonts w:asciiTheme="minorHAnsi" w:hAnsiTheme="minorHAnsi" w:cs="Times New Roman"/>
          <w:color w:val="auto"/>
          <w:sz w:val="22"/>
          <w:szCs w:val="22"/>
        </w:rPr>
      </w:pPr>
    </w:p>
    <w:p w:rsidR="002B63F5" w:rsidRPr="00263A11" w:rsidRDefault="002B63F5" w:rsidP="002B63F5">
      <w:pPr>
        <w:pStyle w:val="Default"/>
        <w:ind w:left="720"/>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RFE2:  Contains series of netCDF files where each file stores RFE2 daily total precipitation.</w:t>
      </w:r>
    </w:p>
    <w:p w:rsidR="002B63F5" w:rsidRPr="00263A11" w:rsidRDefault="002B63F5" w:rsidP="002B63F5">
      <w:pPr>
        <w:pStyle w:val="Default"/>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ab/>
      </w:r>
      <w:proofErr w:type="spellStart"/>
      <w:r w:rsidRPr="00263A11">
        <w:rPr>
          <w:rFonts w:asciiTheme="minorHAnsi" w:hAnsiTheme="minorHAnsi" w:cs="Times New Roman"/>
          <w:color w:val="auto"/>
          <w:sz w:val="22"/>
          <w:szCs w:val="22"/>
        </w:rPr>
        <w:t>UEBinput</w:t>
      </w:r>
      <w:proofErr w:type="spellEnd"/>
      <w:r w:rsidRPr="00263A11">
        <w:rPr>
          <w:rFonts w:asciiTheme="minorHAnsi" w:hAnsiTheme="minorHAnsi" w:cs="Times New Roman"/>
          <w:color w:val="auto"/>
          <w:sz w:val="22"/>
          <w:szCs w:val="22"/>
        </w:rPr>
        <w:t>: An empty folder to stored downscaled data.</w:t>
      </w:r>
    </w:p>
    <w:p w:rsidR="002B63F5" w:rsidRPr="00263A11" w:rsidRDefault="002B63F5" w:rsidP="002B63F5">
      <w:pPr>
        <w:pStyle w:val="Default"/>
        <w:contextualSpacing/>
        <w:rPr>
          <w:rFonts w:asciiTheme="minorHAnsi" w:hAnsiTheme="minorHAnsi" w:cs="Times New Roman"/>
          <w:color w:val="auto"/>
          <w:sz w:val="22"/>
          <w:szCs w:val="22"/>
        </w:rPr>
      </w:pPr>
    </w:p>
    <w:p w:rsidR="002B63F5" w:rsidRPr="00263A11" w:rsidRDefault="002B63F5" w:rsidP="002B63F5">
      <w:pPr>
        <w:pStyle w:val="Heading3"/>
        <w:numPr>
          <w:ilvl w:val="1"/>
          <w:numId w:val="1"/>
        </w:numPr>
        <w:spacing w:before="0" w:line="240" w:lineRule="auto"/>
        <w:contextualSpacing/>
        <w:rPr>
          <w:rFonts w:asciiTheme="minorHAnsi" w:hAnsiTheme="minorHAnsi" w:cs="Times New Roman"/>
          <w:b/>
          <w:color w:val="auto"/>
          <w:sz w:val="22"/>
          <w:szCs w:val="22"/>
        </w:rPr>
      </w:pPr>
      <w:r w:rsidRPr="00263A11">
        <w:rPr>
          <w:rFonts w:asciiTheme="minorHAnsi" w:hAnsiTheme="minorHAnsi" w:cs="Times New Roman"/>
          <w:b/>
          <w:color w:val="auto"/>
          <w:sz w:val="22"/>
          <w:szCs w:val="22"/>
        </w:rPr>
        <w:t>Derive the Mean Monthly Temperature Range</w:t>
      </w:r>
    </w:p>
    <w:p w:rsidR="002B63F5" w:rsidRPr="00263A11" w:rsidRDefault="002B63F5" w:rsidP="002B63F5">
      <w:pPr>
        <w:pStyle w:val="Default"/>
        <w:tabs>
          <w:tab w:val="left" w:pos="2760"/>
        </w:tabs>
        <w:contextualSpacing/>
        <w:rPr>
          <w:rFonts w:asciiTheme="minorHAnsi" w:hAnsiTheme="minorHAnsi" w:cstheme="minorBidi"/>
          <w:color w:val="auto"/>
          <w:sz w:val="22"/>
          <w:szCs w:val="22"/>
        </w:rPr>
      </w:pPr>
    </w:p>
    <w:p w:rsidR="002B63F5" w:rsidRPr="00263A11" w:rsidRDefault="002B63F5" w:rsidP="002B63F5">
      <w:pPr>
        <w:pStyle w:val="Default"/>
        <w:tabs>
          <w:tab w:val="left" w:pos="2760"/>
        </w:tabs>
        <w:contextualSpacing/>
        <w:rPr>
          <w:rFonts w:asciiTheme="minorHAnsi" w:hAnsiTheme="minorHAnsi" w:cs="Times New Roman"/>
          <w:bCs/>
          <w:color w:val="auto"/>
          <w:sz w:val="22"/>
          <w:szCs w:val="22"/>
        </w:rPr>
      </w:pPr>
      <w:r w:rsidRPr="00263A11">
        <w:rPr>
          <w:rFonts w:asciiTheme="minorHAnsi" w:hAnsiTheme="minorHAnsi" w:cs="Times New Roman"/>
          <w:bCs/>
          <w:color w:val="auto"/>
          <w:sz w:val="22"/>
          <w:szCs w:val="22"/>
        </w:rPr>
        <w:t xml:space="preserve">If a user follows default folder structure shown in </w:t>
      </w:r>
      <w:r w:rsidRPr="00263A11">
        <w:rPr>
          <w:rFonts w:asciiTheme="minorHAnsi" w:hAnsiTheme="minorHAnsi" w:cs="Times New Roman"/>
          <w:bCs/>
          <w:color w:val="auto"/>
          <w:sz w:val="22"/>
          <w:szCs w:val="22"/>
          <w:highlight w:val="yellow"/>
        </w:rPr>
        <w:t>section 2.2</w:t>
      </w:r>
      <w:r w:rsidRPr="00263A11">
        <w:rPr>
          <w:rFonts w:asciiTheme="minorHAnsi" w:hAnsiTheme="minorHAnsi" w:cs="Times New Roman"/>
          <w:bCs/>
          <w:color w:val="auto"/>
          <w:sz w:val="22"/>
          <w:szCs w:val="22"/>
        </w:rPr>
        <w:t xml:space="preserve">, South Asian temperature range netCDF file, the DEM, and the output directory will already be set by the program. </w:t>
      </w:r>
      <w:r w:rsidRPr="00263A11">
        <w:rPr>
          <w:rFonts w:asciiTheme="minorHAnsi" w:hAnsiTheme="minorHAnsi" w:cs="Times New Roman"/>
          <w:color w:val="auto"/>
          <w:sz w:val="22"/>
          <w:szCs w:val="22"/>
        </w:rPr>
        <w:t xml:space="preserve">When the user runs the program by clicking “Create climatology Files”, 12 new netCDF files will be created in the output directory. Thee netCDF files are named as merra.trange.climatology.MM.nc, where MM indicates the month of the year. </w:t>
      </w:r>
    </w:p>
    <w:p w:rsidR="002B63F5" w:rsidRPr="00263A11" w:rsidRDefault="002B63F5" w:rsidP="002B63F5"/>
    <w:p w:rsidR="002B63F5" w:rsidRPr="00263A11" w:rsidRDefault="002B63F5" w:rsidP="002B63F5">
      <w:pPr>
        <w:pStyle w:val="NoSpacing"/>
        <w:contextualSpacing/>
        <w:rPr>
          <w:rFonts w:cs="Times New Roman"/>
        </w:rPr>
      </w:pPr>
      <w:r w:rsidRPr="00263A11">
        <w:rPr>
          <w:rFonts w:cs="Times New Roman"/>
          <w:noProof/>
        </w:rPr>
        <w:lastRenderedPageBreak/>
        <w:drawing>
          <wp:inline distT="0" distB="0" distL="0" distR="0" wp14:anchorId="1B2DBB7C" wp14:editId="447E460F">
            <wp:extent cx="5807099" cy="39433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2937" cy="3947314"/>
                    </a:xfrm>
                    <a:prstGeom prst="rect">
                      <a:avLst/>
                    </a:prstGeom>
                    <a:noFill/>
                  </pic:spPr>
                </pic:pic>
              </a:graphicData>
            </a:graphic>
          </wp:inline>
        </w:drawing>
      </w:r>
    </w:p>
    <w:p w:rsidR="002B63F5" w:rsidRPr="00263A11" w:rsidRDefault="002B63F5" w:rsidP="002B63F5">
      <w:pPr>
        <w:pStyle w:val="NoSpacing"/>
        <w:contextualSpacing/>
        <w:rPr>
          <w:rFonts w:cs="Times New Roman"/>
        </w:rPr>
      </w:pPr>
    </w:p>
    <w:p w:rsidR="002B63F5" w:rsidRPr="00263A11" w:rsidRDefault="002B63F5" w:rsidP="002B63F5">
      <w:pPr>
        <w:pStyle w:val="Caption"/>
        <w:spacing w:after="0"/>
        <w:contextualSpacing/>
        <w:rPr>
          <w:rFonts w:cs="Times New Roman"/>
          <w:b w:val="0"/>
          <w:color w:val="auto"/>
          <w:sz w:val="22"/>
          <w:szCs w:val="22"/>
        </w:rPr>
      </w:pPr>
      <w:r w:rsidRPr="00263A11">
        <w:rPr>
          <w:rFonts w:cs="Times New Roman"/>
          <w:b w:val="0"/>
          <w:color w:val="auto"/>
          <w:sz w:val="22"/>
          <w:szCs w:val="22"/>
        </w:rPr>
        <w:t xml:space="preserve">Figure </w:t>
      </w:r>
      <w:r w:rsidRPr="00263A11">
        <w:rPr>
          <w:rFonts w:cs="Times New Roman"/>
          <w:b w:val="0"/>
          <w:color w:val="auto"/>
          <w:sz w:val="22"/>
          <w:szCs w:val="22"/>
        </w:rPr>
        <w:fldChar w:fldCharType="begin"/>
      </w:r>
      <w:r w:rsidRPr="00263A11">
        <w:rPr>
          <w:rFonts w:cs="Times New Roman"/>
          <w:b w:val="0"/>
          <w:color w:val="auto"/>
          <w:sz w:val="22"/>
          <w:szCs w:val="22"/>
        </w:rPr>
        <w:instrText xml:space="preserve"> STYLEREF 1 \s </w:instrText>
      </w:r>
      <w:r w:rsidRPr="00263A11">
        <w:rPr>
          <w:rFonts w:cs="Times New Roman"/>
          <w:b w:val="0"/>
          <w:color w:val="auto"/>
          <w:sz w:val="22"/>
          <w:szCs w:val="22"/>
        </w:rPr>
        <w:fldChar w:fldCharType="separate"/>
      </w:r>
      <w:r w:rsidRPr="00263A11">
        <w:rPr>
          <w:rFonts w:cs="Times New Roman"/>
          <w:b w:val="0"/>
          <w:noProof/>
          <w:color w:val="auto"/>
          <w:sz w:val="22"/>
          <w:szCs w:val="22"/>
        </w:rPr>
        <w:t>2</w:t>
      </w:r>
      <w:r w:rsidRPr="00263A11">
        <w:rPr>
          <w:rFonts w:cs="Times New Roman"/>
          <w:b w:val="0"/>
          <w:color w:val="auto"/>
          <w:sz w:val="22"/>
          <w:szCs w:val="22"/>
        </w:rPr>
        <w:fldChar w:fldCharType="end"/>
      </w:r>
      <w:r w:rsidRPr="00263A11">
        <w:rPr>
          <w:rFonts w:cs="Times New Roman"/>
          <w:b w:val="0"/>
          <w:color w:val="auto"/>
          <w:sz w:val="22"/>
          <w:szCs w:val="22"/>
        </w:rPr>
        <w:t>.5. Interface to create monthly mean temperature range netCDF files.</w:t>
      </w:r>
    </w:p>
    <w:p w:rsidR="002B63F5" w:rsidRPr="00263A11" w:rsidRDefault="002B63F5" w:rsidP="002B63F5">
      <w:pPr>
        <w:pStyle w:val="Default"/>
        <w:tabs>
          <w:tab w:val="left" w:pos="2760"/>
        </w:tabs>
        <w:contextualSpacing/>
        <w:rPr>
          <w:rFonts w:asciiTheme="minorHAnsi" w:hAnsiTheme="minorHAnsi" w:cs="Times New Roman"/>
          <w:color w:val="auto"/>
          <w:sz w:val="22"/>
          <w:szCs w:val="22"/>
        </w:rPr>
      </w:pPr>
    </w:p>
    <w:p w:rsidR="002B63F5" w:rsidRPr="00263A11" w:rsidRDefault="002B63F5" w:rsidP="002B63F5">
      <w:pPr>
        <w:pStyle w:val="Default"/>
        <w:tabs>
          <w:tab w:val="left" w:pos="2760"/>
        </w:tabs>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 xml:space="preserve">The fourth tab “Temperature Range variables” calculates monthly mean temperature range for the given watershed. The output is necessary when using the shortwave and longwave radiation option in </w:t>
      </w:r>
      <w:proofErr w:type="spellStart"/>
      <w:r w:rsidRPr="00263A11">
        <w:rPr>
          <w:rFonts w:asciiTheme="minorHAnsi" w:hAnsiTheme="minorHAnsi" w:cs="Times New Roman"/>
          <w:color w:val="auto"/>
          <w:sz w:val="22"/>
          <w:szCs w:val="22"/>
        </w:rPr>
        <w:t>UEBGrid</w:t>
      </w:r>
      <w:proofErr w:type="spellEnd"/>
      <w:r w:rsidRPr="00263A11">
        <w:rPr>
          <w:rFonts w:asciiTheme="minorHAnsi" w:hAnsiTheme="minorHAnsi" w:cs="Times New Roman"/>
          <w:color w:val="auto"/>
          <w:sz w:val="22"/>
          <w:szCs w:val="22"/>
        </w:rPr>
        <w:t>.</w:t>
      </w:r>
    </w:p>
    <w:p w:rsidR="002B63F5" w:rsidRPr="00263A11" w:rsidRDefault="002B63F5" w:rsidP="002B63F5">
      <w:pPr>
        <w:pStyle w:val="NoSpacing"/>
        <w:contextualSpacing/>
        <w:rPr>
          <w:rFonts w:cs="Times New Roman"/>
        </w:rPr>
      </w:pPr>
      <w:r w:rsidRPr="00263A11">
        <w:rPr>
          <w:rFonts w:cs="Times New Roman"/>
        </w:rPr>
        <w:br w:type="page"/>
      </w:r>
    </w:p>
    <w:p w:rsidR="004816E6" w:rsidRPr="00263A11" w:rsidRDefault="004816E6">
      <w:pPr>
        <w:spacing w:after="160" w:line="259" w:lineRule="auto"/>
        <w:rPr>
          <w:rFonts w:cs="Times New Roman"/>
        </w:rPr>
      </w:pPr>
    </w:p>
    <w:p w:rsidR="00410A6A" w:rsidRPr="00263A11" w:rsidRDefault="004816E6" w:rsidP="00414F74">
      <w:pPr>
        <w:pStyle w:val="Heading1"/>
        <w:spacing w:before="0" w:line="240" w:lineRule="auto"/>
        <w:ind w:left="420"/>
        <w:contextualSpacing/>
        <w:jc w:val="center"/>
        <w:rPr>
          <w:rFonts w:asciiTheme="minorHAnsi" w:hAnsiTheme="minorHAnsi" w:cs="Times New Roman"/>
          <w:b/>
          <w:color w:val="auto"/>
          <w:sz w:val="22"/>
          <w:szCs w:val="22"/>
        </w:rPr>
      </w:pPr>
      <w:r w:rsidRPr="00263A11">
        <w:rPr>
          <w:rFonts w:asciiTheme="minorHAnsi" w:hAnsiTheme="minorHAnsi" w:cs="Times New Roman"/>
          <w:b/>
          <w:color w:val="auto"/>
          <w:sz w:val="22"/>
          <w:szCs w:val="22"/>
        </w:rPr>
        <w:t>Appendix A</w:t>
      </w:r>
      <w:r w:rsidR="00414F74" w:rsidRPr="00263A11">
        <w:rPr>
          <w:rFonts w:asciiTheme="minorHAnsi" w:hAnsiTheme="minorHAnsi" w:cs="Times New Roman"/>
          <w:b/>
          <w:color w:val="auto"/>
          <w:sz w:val="22"/>
          <w:szCs w:val="22"/>
        </w:rPr>
        <w:t>: Data Sources</w:t>
      </w:r>
    </w:p>
    <w:p w:rsidR="004816E6" w:rsidRPr="00263A11" w:rsidRDefault="004816E6" w:rsidP="00410A6A">
      <w:pPr>
        <w:spacing w:after="0" w:line="240" w:lineRule="auto"/>
        <w:contextualSpacing/>
        <w:rPr>
          <w:rFonts w:cs="Times New Roman"/>
        </w:rPr>
      </w:pPr>
    </w:p>
    <w:p w:rsidR="00410A6A" w:rsidRPr="00263A11" w:rsidRDefault="00410A6A" w:rsidP="00410A6A">
      <w:pPr>
        <w:spacing w:after="0" w:line="240" w:lineRule="auto"/>
        <w:contextualSpacing/>
        <w:rPr>
          <w:rFonts w:cs="Times New Roman"/>
          <w:shd w:val="clear" w:color="auto" w:fill="FFFFFF"/>
        </w:rPr>
      </w:pPr>
      <w:r w:rsidRPr="00263A11">
        <w:rPr>
          <w:rFonts w:cs="Times New Roman"/>
        </w:rPr>
        <w:t>MERRA (</w:t>
      </w:r>
      <w:hyperlink r:id="rId17" w:history="1">
        <w:r w:rsidRPr="00263A11">
          <w:rPr>
            <w:rStyle w:val="Hyperlink"/>
            <w:rFonts w:cs="Times New Roman"/>
            <w:color w:val="auto"/>
          </w:rPr>
          <w:t>http://gmao.gsfc.nasa.gov/merra</w:t>
        </w:r>
      </w:hyperlink>
      <w:r w:rsidRPr="00263A11">
        <w:rPr>
          <w:rStyle w:val="Hyperlink"/>
          <w:rFonts w:cs="Times New Roman"/>
          <w:color w:val="auto"/>
        </w:rPr>
        <w:t xml:space="preserve">): </w:t>
      </w:r>
      <w:r w:rsidRPr="00263A11">
        <w:rPr>
          <w:rFonts w:cs="Times New Roman"/>
          <w:shd w:val="clear" w:color="auto" w:fill="FFFFFF"/>
        </w:rPr>
        <w:t>Time varying forcing data such as: temperature, relative humidity, wind speed, long and shortwave radiation are derived from MERRA. MERRA is a recent near-real time global climate reanalysis product developed at</w:t>
      </w:r>
      <w:r w:rsidRPr="00263A11">
        <w:rPr>
          <w:rStyle w:val="apple-converted-space"/>
          <w:rFonts w:cs="Times New Roman"/>
          <w:shd w:val="clear" w:color="auto" w:fill="FFFFFF"/>
        </w:rPr>
        <w:t> </w:t>
      </w:r>
      <w:r w:rsidRPr="00263A11">
        <w:rPr>
          <w:rFonts w:cs="Times New Roman"/>
          <w:shd w:val="clear" w:color="auto" w:fill="FFFFFF"/>
        </w:rPr>
        <w:t xml:space="preserve">NASA derived from the Goddard Earth Observing System version 5 (GEOS-5), NASA general circulation model </w:t>
      </w:r>
      <w:r w:rsidRPr="00263A11">
        <w:rPr>
          <w:rFonts w:cs="Times New Roman"/>
          <w:shd w:val="clear" w:color="auto" w:fill="FFFFFF"/>
        </w:rPr>
        <w:fldChar w:fldCharType="begin"/>
      </w:r>
      <w:r w:rsidRPr="00263A11">
        <w:rPr>
          <w:rFonts w:cs="Times New Roman"/>
          <w:shd w:val="clear" w:color="auto" w:fill="FFFFFF"/>
        </w:rPr>
        <w:instrText xml:space="preserve"> ADDIN EN.CITE &lt;EndNote&gt;&lt;Cite&gt;&lt;Author&gt;Rienecker&lt;/Author&gt;&lt;Year&gt;2011&lt;/Year&gt;&lt;RecNum&gt;4393&lt;/RecNum&gt;&lt;DisplayText&gt;(Rienecker et al., 2011; Suarez et al., 2008)&lt;/DisplayText&gt;&lt;record&gt;&lt;rec-number&gt;4393&lt;/rec-number&gt;&lt;foreign-keys&gt;&lt;key app="EN" db-id="e9ezr5e2bsaaxderwrqpdert095x5pp99r95"&gt;4393&lt;/key&gt;&lt;/foreign-keys&gt;&lt;ref-type name="Journal Article"&gt;17&lt;/ref-type&gt;&lt;contributors&gt;&lt;authors&gt;&lt;author&gt;Rienecker, Michele M&lt;/author&gt;&lt;author&gt;Suarez, Max J&lt;/author&gt;&lt;author&gt;Gelaro, Ronald&lt;/author&gt;&lt;author&gt;Todling, Ricardo&lt;/author&gt;&lt;author&gt;Bacmeister, Julio&lt;/author&gt;&lt;author&gt;Liu, Emily&lt;/author&gt;&lt;author&gt;Bosilovich, Michael G&lt;/author&gt;&lt;author&gt;Schubert, Siegfried D&lt;/author&gt;&lt;author&gt;Takacs, Lawrence&lt;/author&gt;&lt;author&gt;Kim, Gi-Kong&lt;/author&gt;&lt;/authors&gt;&lt;/contributors&gt;&lt;titles&gt;&lt;title&gt;MERRA: NASA&amp;apos;s modern-era retrospective analysis for research and applications&lt;/title&gt;&lt;secondary-title&gt;Journal of Climate&lt;/secondary-title&gt;&lt;/titles&gt;&lt;periodical&gt;&lt;full-title&gt;Journal of Climate&lt;/full-title&gt;&lt;/periodical&gt;&lt;pages&gt;3624-3648&lt;/pages&gt;&lt;volume&gt;24&lt;/volume&gt;&lt;number&gt;14&lt;/number&gt;&lt;dates&gt;&lt;year&gt;2011&lt;/year&gt;&lt;/dates&gt;&lt;isbn&gt;0894-8755&lt;/isbn&gt;&lt;urls&gt;&lt;/urls&gt;&lt;/record&gt;&lt;/Cite&gt;&lt;Cite&gt;&lt;Author&gt;Suarez&lt;/Author&gt;&lt;Year&gt;2008&lt;/Year&gt;&lt;RecNum&gt;4452&lt;/RecNum&gt;&lt;record&gt;&lt;rec-number&gt;4452&lt;/rec-number&gt;&lt;foreign-keys&gt;&lt;key app="EN" db-id="e9ezr5e2bsaaxderwrqpdert095x5pp99r95"&gt;4452&lt;/key&gt;&lt;/foreign-keys&gt;&lt;ref-type name="Journal Article"&gt;17&lt;/ref-type&gt;&lt;contributors&gt;&lt;authors&gt;&lt;author&gt;Suarez, Max J&lt;/author&gt;&lt;author&gt;Rienecker, MM&lt;/author&gt;&lt;author&gt;Todling, R&lt;/author&gt;&lt;author&gt;Bacmeister, J&lt;/author&gt;&lt;author&gt;Takacs, L&lt;/author&gt;&lt;author&gt;Liu, HC&lt;/author&gt;&lt;author&gt;Gu, W&lt;/author&gt;&lt;author&gt;Sienkiewicz, M&lt;/author&gt;&lt;author&gt;Koster, RD&lt;/author&gt;&lt;author&gt;Gelaro, R&lt;/author&gt;&lt;/authors&gt;&lt;/contributors&gt;&lt;titles&gt;&lt;title&gt;The GEOS-5 Data Assimilation System-Documentation of Versions 5.0. 1, 5.1. 0, and 5.2. 0&lt;/title&gt;&lt;/titles&gt;&lt;dates&gt;&lt;year&gt;2008&lt;/year&gt;&lt;/dates&gt;&lt;urls&gt;&lt;/urls&gt;&lt;/record&gt;&lt;/Cite&gt;&lt;/EndNote&gt;</w:instrText>
      </w:r>
      <w:r w:rsidRPr="00263A11">
        <w:rPr>
          <w:rFonts w:cs="Times New Roman"/>
          <w:shd w:val="clear" w:color="auto" w:fill="FFFFFF"/>
        </w:rPr>
        <w:fldChar w:fldCharType="separate"/>
      </w:r>
      <w:r w:rsidRPr="00263A11">
        <w:rPr>
          <w:rFonts w:cs="Times New Roman"/>
          <w:noProof/>
          <w:shd w:val="clear" w:color="auto" w:fill="FFFFFF"/>
        </w:rPr>
        <w:t>(</w:t>
      </w:r>
      <w:hyperlink w:anchor="_ENREF_3" w:tooltip="Rienecker, 2011 #4393" w:history="1">
        <w:r w:rsidR="00897735" w:rsidRPr="00263A11">
          <w:rPr>
            <w:rFonts w:cs="Times New Roman"/>
            <w:noProof/>
            <w:shd w:val="clear" w:color="auto" w:fill="FFFFFF"/>
          </w:rPr>
          <w:t>Rienecker et al., 2011</w:t>
        </w:r>
      </w:hyperlink>
      <w:r w:rsidRPr="00263A11">
        <w:rPr>
          <w:rFonts w:cs="Times New Roman"/>
          <w:noProof/>
          <w:shd w:val="clear" w:color="auto" w:fill="FFFFFF"/>
        </w:rPr>
        <w:t xml:space="preserve">; </w:t>
      </w:r>
      <w:hyperlink w:anchor="_ENREF_4" w:tooltip="Suarez, 2008 #4452" w:history="1">
        <w:r w:rsidR="00897735" w:rsidRPr="00263A11">
          <w:rPr>
            <w:rFonts w:cs="Times New Roman"/>
            <w:noProof/>
            <w:shd w:val="clear" w:color="auto" w:fill="FFFFFF"/>
          </w:rPr>
          <w:t>Suarez et al., 2008</w:t>
        </w:r>
      </w:hyperlink>
      <w:r w:rsidRPr="00263A11">
        <w:rPr>
          <w:rFonts w:cs="Times New Roman"/>
          <w:noProof/>
          <w:shd w:val="clear" w:color="auto" w:fill="FFFFFF"/>
        </w:rPr>
        <w:t>)</w:t>
      </w:r>
      <w:r w:rsidRPr="00263A11">
        <w:rPr>
          <w:rFonts w:cs="Times New Roman"/>
          <w:shd w:val="clear" w:color="auto" w:fill="FFFFFF"/>
        </w:rPr>
        <w:fldChar w:fldCharType="end"/>
      </w:r>
      <w:r w:rsidRPr="00263A11">
        <w:rPr>
          <w:rFonts w:cs="Times New Roman"/>
          <w:shd w:val="clear" w:color="auto" w:fill="FFFFFF"/>
        </w:rPr>
        <w:t xml:space="preserve"> and National Centers for Environmental Prediction (</w:t>
      </w:r>
      <w:proofErr w:type="spellStart"/>
      <w:r w:rsidRPr="00263A11">
        <w:rPr>
          <w:rFonts w:cs="Times New Roman"/>
          <w:shd w:val="clear" w:color="auto" w:fill="FFFFFF"/>
        </w:rPr>
        <w:t>NCEP</w:t>
      </w:r>
      <w:proofErr w:type="spellEnd"/>
      <w:r w:rsidRPr="00263A11">
        <w:rPr>
          <w:rFonts w:cs="Times New Roman"/>
          <w:shd w:val="clear" w:color="auto" w:fill="FFFFFF"/>
        </w:rPr>
        <w:t xml:space="preserve">) </w:t>
      </w:r>
      <w:proofErr w:type="spellStart"/>
      <w:r w:rsidRPr="00263A11">
        <w:rPr>
          <w:rFonts w:cs="Times New Roman"/>
          <w:shd w:val="clear" w:color="auto" w:fill="FFFFFF"/>
        </w:rPr>
        <w:t>Gridpoint</w:t>
      </w:r>
      <w:proofErr w:type="spellEnd"/>
      <w:r w:rsidRPr="00263A11">
        <w:rPr>
          <w:rFonts w:cs="Times New Roman"/>
          <w:shd w:val="clear" w:color="auto" w:fill="FFFFFF"/>
        </w:rPr>
        <w:t xml:space="preserve"> Statistical Interpolation (</w:t>
      </w:r>
      <w:proofErr w:type="spellStart"/>
      <w:r w:rsidRPr="00263A11">
        <w:rPr>
          <w:rFonts w:cs="Times New Roman"/>
          <w:shd w:val="clear" w:color="auto" w:fill="FFFFFF"/>
        </w:rPr>
        <w:t>GSI</w:t>
      </w:r>
      <w:proofErr w:type="spellEnd"/>
      <w:r w:rsidRPr="00263A11">
        <w:rPr>
          <w:rFonts w:cs="Times New Roman"/>
          <w:shd w:val="clear" w:color="auto" w:fill="FFFFFF"/>
        </w:rPr>
        <w:t xml:space="preserve">) analysis </w:t>
      </w:r>
      <w:r w:rsidRPr="00263A11">
        <w:rPr>
          <w:rFonts w:cs="Times New Roman"/>
          <w:shd w:val="clear" w:color="auto" w:fill="FFFFFF"/>
        </w:rPr>
        <w:fldChar w:fldCharType="begin"/>
      </w:r>
      <w:r w:rsidRPr="00263A11">
        <w:rPr>
          <w:rFonts w:cs="Times New Roman"/>
          <w:shd w:val="clear" w:color="auto" w:fill="FFFFFF"/>
        </w:rPr>
        <w:instrText xml:space="preserve"> ADDIN EN.CITE &lt;EndNote&gt;&lt;Cite&gt;&lt;Author&gt;Wu&lt;/Author&gt;&lt;Year&gt;2002&lt;/Year&gt;&lt;RecNum&gt;4451&lt;/RecNum&gt;&lt;DisplayText&gt;(Wu et al., 2002)&lt;/DisplayText&gt;&lt;record&gt;&lt;rec-number&gt;4451&lt;/rec-number&gt;&lt;foreign-keys&gt;&lt;key app="EN" db-id="e9ezr5e2bsaaxderwrqpdert095x5pp99r95"&gt;4451&lt;/key&gt;&lt;/foreign-keys&gt;&lt;ref-type name="Journal Article"&gt;17&lt;/ref-type&gt;&lt;contributors&gt;&lt;authors&gt;&lt;author&gt;Wu, Wan-Shu&lt;/author&gt;&lt;author&gt;Purser, R James&lt;/author&gt;&lt;author&gt;Parrish, David F&lt;/author&gt;&lt;/authors&gt;&lt;/contributors&gt;&lt;titles&gt;&lt;title&gt;Three-dimensional variational analysis with spatially inhomogeneous covariances&lt;/title&gt;&lt;secondary-title&gt;Monthly Weather Review&lt;/secondary-title&gt;&lt;/titles&gt;&lt;periodical&gt;&lt;full-title&gt;Monthly Weather Review&lt;/full-title&gt;&lt;/periodical&gt;&lt;pages&gt;2905-2916&lt;/pages&gt;&lt;volume&gt;130&lt;/volume&gt;&lt;number&gt;12&lt;/number&gt;&lt;dates&gt;&lt;year&gt;2002&lt;/year&gt;&lt;/dates&gt;&lt;isbn&gt;1520-0493&lt;/isbn&gt;&lt;urls&gt;&lt;/urls&gt;&lt;/record&gt;&lt;/Cite&gt;&lt;/EndNote&gt;</w:instrText>
      </w:r>
      <w:r w:rsidRPr="00263A11">
        <w:rPr>
          <w:rFonts w:cs="Times New Roman"/>
          <w:shd w:val="clear" w:color="auto" w:fill="FFFFFF"/>
        </w:rPr>
        <w:fldChar w:fldCharType="separate"/>
      </w:r>
      <w:r w:rsidRPr="00263A11">
        <w:rPr>
          <w:rFonts w:cs="Times New Roman"/>
          <w:noProof/>
          <w:shd w:val="clear" w:color="auto" w:fill="FFFFFF"/>
        </w:rPr>
        <w:t>(</w:t>
      </w:r>
      <w:hyperlink w:anchor="_ENREF_5" w:tooltip="Wu, 2002 #4451" w:history="1">
        <w:r w:rsidR="00897735" w:rsidRPr="00263A11">
          <w:rPr>
            <w:rFonts w:cs="Times New Roman"/>
            <w:noProof/>
            <w:shd w:val="clear" w:color="auto" w:fill="FFFFFF"/>
          </w:rPr>
          <w:t>Wu et al., 2002</w:t>
        </w:r>
      </w:hyperlink>
      <w:r w:rsidRPr="00263A11">
        <w:rPr>
          <w:rFonts w:cs="Times New Roman"/>
          <w:noProof/>
          <w:shd w:val="clear" w:color="auto" w:fill="FFFFFF"/>
        </w:rPr>
        <w:t>)</w:t>
      </w:r>
      <w:r w:rsidRPr="00263A11">
        <w:rPr>
          <w:rFonts w:cs="Times New Roman"/>
          <w:shd w:val="clear" w:color="auto" w:fill="FFFFFF"/>
        </w:rPr>
        <w:fldChar w:fldCharType="end"/>
      </w:r>
      <w:r w:rsidRPr="00263A11">
        <w:rPr>
          <w:rFonts w:cs="Times New Roman"/>
          <w:shd w:val="clear" w:color="auto" w:fill="FFFFFF"/>
        </w:rPr>
        <w:t xml:space="preserve">. It is available from 1979 to present </w:t>
      </w:r>
      <w:r w:rsidRPr="00263A11">
        <w:rPr>
          <w:rFonts w:cs="Times New Roman"/>
          <w:shd w:val="clear" w:color="auto" w:fill="FFFFFF"/>
        </w:rPr>
        <w:fldChar w:fldCharType="begin"/>
      </w:r>
      <w:r w:rsidRPr="00263A11">
        <w:rPr>
          <w:rFonts w:cs="Times New Roman"/>
          <w:shd w:val="clear" w:color="auto" w:fill="FFFFFF"/>
        </w:rPr>
        <w:instrText xml:space="preserve"> ADDIN EN.CITE &lt;EndNote&gt;&lt;Cite&gt;&lt;Author&gt;Lucchesi&lt;/Author&gt;&lt;Year&gt;2012&lt;/Year&gt;&lt;RecNum&gt;4454&lt;/RecNum&gt;&lt;DisplayText&gt;(Lucchesi, 2012)&lt;/DisplayText&gt;&lt;record&gt;&lt;rec-number&gt;4454&lt;/rec-number&gt;&lt;foreign-keys&gt;&lt;key app="EN" db-id="e9ezr5e2bsaaxderwrqpdert095x5pp99r95"&gt;4454&lt;/key&gt;&lt;/foreign-keys&gt;&lt;ref-type name="Journal Article"&gt;17&lt;/ref-type&gt;&lt;contributors&gt;&lt;authors&gt;&lt;author&gt;Lucchesi, R.&lt;/author&gt;&lt;/authors&gt;&lt;/contributors&gt;&lt;titles&gt;&lt;title&gt;File Specification for MERRA Products. GMAO Office Note No. 1 (Version 2.3)&lt;/title&gt;&lt;/titles&gt;&lt;pages&gt;82 pp&lt;/pages&gt;&lt;dates&gt;&lt;year&gt;2012&lt;/year&gt;&lt;/dates&gt;&lt;urls&gt;&lt;related-urls&gt;&lt;url&gt;http://gmao.gsfc.nasa.gov/pubs/office_notes&lt;/url&gt;&lt;/related-urls&gt;&lt;/urls&gt;&lt;/record&gt;&lt;/Cite&gt;&lt;/EndNote&gt;</w:instrText>
      </w:r>
      <w:r w:rsidRPr="00263A11">
        <w:rPr>
          <w:rFonts w:cs="Times New Roman"/>
          <w:shd w:val="clear" w:color="auto" w:fill="FFFFFF"/>
        </w:rPr>
        <w:fldChar w:fldCharType="separate"/>
      </w:r>
      <w:r w:rsidRPr="00263A11">
        <w:rPr>
          <w:rFonts w:cs="Times New Roman"/>
          <w:noProof/>
          <w:shd w:val="clear" w:color="auto" w:fill="FFFFFF"/>
        </w:rPr>
        <w:t>(</w:t>
      </w:r>
      <w:hyperlink w:anchor="_ENREF_2" w:tooltip="Lucchesi, 2012 #4454" w:history="1">
        <w:r w:rsidR="00897735" w:rsidRPr="00263A11">
          <w:rPr>
            <w:rFonts w:cs="Times New Roman"/>
            <w:noProof/>
            <w:shd w:val="clear" w:color="auto" w:fill="FFFFFF"/>
          </w:rPr>
          <w:t>Lucchesi, 2012</w:t>
        </w:r>
      </w:hyperlink>
      <w:r w:rsidRPr="00263A11">
        <w:rPr>
          <w:rFonts w:cs="Times New Roman"/>
          <w:noProof/>
          <w:shd w:val="clear" w:color="auto" w:fill="FFFFFF"/>
        </w:rPr>
        <w:t>)</w:t>
      </w:r>
      <w:r w:rsidRPr="00263A11">
        <w:rPr>
          <w:rFonts w:cs="Times New Roman"/>
          <w:shd w:val="clear" w:color="auto" w:fill="FFFFFF"/>
        </w:rPr>
        <w:fldChar w:fldCharType="end"/>
      </w:r>
      <w:r w:rsidRPr="00263A11">
        <w:rPr>
          <w:rFonts w:cs="Times New Roman"/>
          <w:shd w:val="clear" w:color="auto" w:fill="FFFFFF"/>
        </w:rPr>
        <w:t xml:space="preserve">. Temperature, wind speed, relative humidity are available at spatial resolution of 2/3˚ longitude by 1/2˚ latitude and incoming shortwave and longwave radiation are available at coarser resolution of 1.0˚ by 1.25˚ </w:t>
      </w:r>
      <w:r w:rsidRPr="00263A11">
        <w:rPr>
          <w:rFonts w:cs="Times New Roman"/>
          <w:shd w:val="clear" w:color="auto" w:fill="FFFFFF"/>
        </w:rPr>
        <w:fldChar w:fldCharType="begin"/>
      </w:r>
      <w:r w:rsidRPr="00263A11">
        <w:rPr>
          <w:rFonts w:cs="Times New Roman"/>
          <w:shd w:val="clear" w:color="auto" w:fill="FFFFFF"/>
        </w:rPr>
        <w:instrText xml:space="preserve"> ADDIN EN.CITE &lt;EndNote&gt;&lt;Cite&gt;&lt;Author&gt;Lucchesi&lt;/Author&gt;&lt;Year&gt;2012&lt;/Year&gt;&lt;RecNum&gt;4454&lt;/RecNum&gt;&lt;DisplayText&gt;(Lucchesi, 2012)&lt;/DisplayText&gt;&lt;record&gt;&lt;rec-number&gt;4454&lt;/rec-number&gt;&lt;foreign-keys&gt;&lt;key app="EN" db-id="e9ezr5e2bsaaxderwrqpdert095x5pp99r95"&gt;4454&lt;/key&gt;&lt;/foreign-keys&gt;&lt;ref-type name="Journal Article"&gt;17&lt;/ref-type&gt;&lt;contributors&gt;&lt;authors&gt;&lt;author&gt;Lucchesi, R.&lt;/author&gt;&lt;/authors&gt;&lt;/contributors&gt;&lt;titles&gt;&lt;title&gt;File Specification for MERRA Products. GMAO Office Note No. 1 (Version 2.3)&lt;/title&gt;&lt;/titles&gt;&lt;pages&gt;82 pp&lt;/pages&gt;&lt;dates&gt;&lt;year&gt;2012&lt;/year&gt;&lt;/dates&gt;&lt;urls&gt;&lt;related-urls&gt;&lt;url&gt;http://gmao.gsfc.nasa.gov/pubs/office_notes&lt;/url&gt;&lt;/related-urls&gt;&lt;/urls&gt;&lt;/record&gt;&lt;/Cite&gt;&lt;/EndNote&gt;</w:instrText>
      </w:r>
      <w:r w:rsidRPr="00263A11">
        <w:rPr>
          <w:rFonts w:cs="Times New Roman"/>
          <w:shd w:val="clear" w:color="auto" w:fill="FFFFFF"/>
        </w:rPr>
        <w:fldChar w:fldCharType="separate"/>
      </w:r>
      <w:r w:rsidRPr="00263A11">
        <w:rPr>
          <w:rFonts w:cs="Times New Roman"/>
          <w:noProof/>
          <w:shd w:val="clear" w:color="auto" w:fill="FFFFFF"/>
        </w:rPr>
        <w:t>(</w:t>
      </w:r>
      <w:hyperlink w:anchor="_ENREF_2" w:tooltip="Lucchesi, 2012 #4454" w:history="1">
        <w:r w:rsidR="00897735" w:rsidRPr="00263A11">
          <w:rPr>
            <w:rFonts w:cs="Times New Roman"/>
            <w:noProof/>
            <w:shd w:val="clear" w:color="auto" w:fill="FFFFFF"/>
          </w:rPr>
          <w:t>Lucchesi, 2012</w:t>
        </w:r>
      </w:hyperlink>
      <w:r w:rsidRPr="00263A11">
        <w:rPr>
          <w:rFonts w:cs="Times New Roman"/>
          <w:noProof/>
          <w:shd w:val="clear" w:color="auto" w:fill="FFFFFF"/>
        </w:rPr>
        <w:t>)</w:t>
      </w:r>
      <w:r w:rsidRPr="00263A11">
        <w:rPr>
          <w:rFonts w:cs="Times New Roman"/>
          <w:shd w:val="clear" w:color="auto" w:fill="FFFFFF"/>
        </w:rPr>
        <w:fldChar w:fldCharType="end"/>
      </w:r>
      <w:r w:rsidRPr="00263A11">
        <w:rPr>
          <w:rFonts w:cs="Times New Roman"/>
          <w:shd w:val="clear" w:color="auto" w:fill="FFFFFF"/>
        </w:rPr>
        <w:t xml:space="preserve">. Temperature, wind speed, relative humidity are reported at hourly time resolution at height of 2 m from the ground and incoming shortwave and longwave radiation at the surface are reported at 3-hourly time step. </w:t>
      </w:r>
    </w:p>
    <w:p w:rsidR="00410A6A" w:rsidRPr="00263A11" w:rsidRDefault="00410A6A" w:rsidP="00410A6A">
      <w:pPr>
        <w:spacing w:after="0" w:line="240" w:lineRule="auto"/>
        <w:contextualSpacing/>
        <w:rPr>
          <w:rFonts w:cs="Times New Roman"/>
          <w:shd w:val="clear" w:color="auto" w:fill="FFFFFF"/>
        </w:rPr>
      </w:pPr>
    </w:p>
    <w:p w:rsidR="00410A6A" w:rsidRPr="00263A11" w:rsidRDefault="00410A6A" w:rsidP="00410A6A">
      <w:pPr>
        <w:pStyle w:val="Default"/>
        <w:contextualSpacing/>
        <w:rPr>
          <w:rFonts w:asciiTheme="minorHAnsi" w:hAnsiTheme="minorHAnsi" w:cs="Times New Roman"/>
          <w:color w:val="auto"/>
          <w:sz w:val="22"/>
          <w:szCs w:val="22"/>
        </w:rPr>
      </w:pPr>
      <w:r w:rsidRPr="00263A11">
        <w:rPr>
          <w:rFonts w:asciiTheme="minorHAnsi" w:hAnsiTheme="minorHAnsi" w:cs="Times New Roman"/>
          <w:color w:val="auto"/>
          <w:sz w:val="22"/>
          <w:szCs w:val="22"/>
        </w:rPr>
        <w:t>RFE2 (</w:t>
      </w:r>
      <w:hyperlink r:id="rId18" w:history="1">
        <w:r w:rsidRPr="00263A11">
          <w:rPr>
            <w:rStyle w:val="Hyperlink"/>
            <w:rFonts w:asciiTheme="minorHAnsi" w:hAnsiTheme="minorHAnsi" w:cs="Times New Roman"/>
            <w:color w:val="auto"/>
            <w:sz w:val="22"/>
            <w:szCs w:val="22"/>
          </w:rPr>
          <w:t>http://www.cpc.ncep.noaa.gov/products/fews/index.html</w:t>
        </w:r>
      </w:hyperlink>
      <w:r w:rsidRPr="00263A11">
        <w:rPr>
          <w:rFonts w:asciiTheme="minorHAnsi" w:hAnsiTheme="minorHAnsi" w:cs="Times New Roman"/>
          <w:color w:val="auto"/>
          <w:sz w:val="22"/>
          <w:szCs w:val="22"/>
        </w:rPr>
        <w:t xml:space="preserve">): </w:t>
      </w:r>
      <w:proofErr w:type="spellStart"/>
      <w:r w:rsidRPr="00263A11">
        <w:rPr>
          <w:rFonts w:asciiTheme="minorHAnsi" w:hAnsiTheme="minorHAnsi" w:cs="Times New Roman"/>
          <w:color w:val="auto"/>
          <w:sz w:val="22"/>
          <w:szCs w:val="22"/>
        </w:rPr>
        <w:t>Precipoiation</w:t>
      </w:r>
      <w:proofErr w:type="spellEnd"/>
      <w:r w:rsidRPr="00263A11">
        <w:rPr>
          <w:rFonts w:asciiTheme="minorHAnsi" w:hAnsiTheme="minorHAnsi" w:cs="Times New Roman"/>
          <w:color w:val="auto"/>
          <w:sz w:val="22"/>
          <w:szCs w:val="22"/>
        </w:rPr>
        <w:t xml:space="preserve"> is derived from </w:t>
      </w:r>
      <w:r w:rsidRPr="00263A11">
        <w:rPr>
          <w:rFonts w:asciiTheme="minorHAnsi" w:hAnsiTheme="minorHAnsi" w:cs="Times New Roman"/>
          <w:color w:val="auto"/>
          <w:sz w:val="22"/>
          <w:szCs w:val="22"/>
          <w:shd w:val="clear" w:color="auto" w:fill="FFFFFF"/>
        </w:rPr>
        <w:t xml:space="preserve">RFE2 data products. Rainfall Estimation (RFE2), daily total precipitation estimates are constructed using four observational input data sources, namely: approximately 280 </w:t>
      </w:r>
      <w:proofErr w:type="spellStart"/>
      <w:r w:rsidRPr="00263A11">
        <w:rPr>
          <w:rFonts w:asciiTheme="minorHAnsi" w:hAnsiTheme="minorHAnsi" w:cs="Times New Roman"/>
          <w:color w:val="auto"/>
          <w:sz w:val="22"/>
          <w:szCs w:val="22"/>
        </w:rPr>
        <w:t>GTS</w:t>
      </w:r>
      <w:proofErr w:type="spellEnd"/>
      <w:r w:rsidRPr="00263A11">
        <w:rPr>
          <w:rFonts w:asciiTheme="minorHAnsi" w:hAnsiTheme="minorHAnsi" w:cs="Times New Roman"/>
          <w:color w:val="auto"/>
          <w:sz w:val="22"/>
          <w:szCs w:val="22"/>
        </w:rPr>
        <w:t xml:space="preserve"> stations, geostationary infrared cloud top temperature fields, polar orbiting satellite precipitation estimate data from </w:t>
      </w:r>
      <w:proofErr w:type="spellStart"/>
      <w:r w:rsidRPr="00263A11">
        <w:rPr>
          <w:rFonts w:asciiTheme="minorHAnsi" w:hAnsiTheme="minorHAnsi" w:cs="Times New Roman"/>
          <w:color w:val="auto"/>
          <w:sz w:val="22"/>
          <w:szCs w:val="22"/>
        </w:rPr>
        <w:t>SSM</w:t>
      </w:r>
      <w:proofErr w:type="spellEnd"/>
      <w:r w:rsidRPr="00263A11">
        <w:rPr>
          <w:rFonts w:asciiTheme="minorHAnsi" w:hAnsiTheme="minorHAnsi" w:cs="Times New Roman"/>
          <w:color w:val="auto"/>
          <w:sz w:val="22"/>
          <w:szCs w:val="22"/>
        </w:rPr>
        <w:t xml:space="preserve">/I, and </w:t>
      </w:r>
      <w:proofErr w:type="spellStart"/>
      <w:r w:rsidRPr="00263A11">
        <w:rPr>
          <w:rFonts w:asciiTheme="minorHAnsi" w:hAnsiTheme="minorHAnsi" w:cs="Times New Roman"/>
          <w:color w:val="auto"/>
          <w:sz w:val="22"/>
          <w:szCs w:val="22"/>
        </w:rPr>
        <w:t>AMSU</w:t>
      </w:r>
      <w:proofErr w:type="spellEnd"/>
      <w:r w:rsidRPr="00263A11">
        <w:rPr>
          <w:rFonts w:asciiTheme="minorHAnsi" w:hAnsiTheme="minorHAnsi" w:cs="Times New Roman"/>
          <w:color w:val="auto"/>
          <w:sz w:val="22"/>
          <w:szCs w:val="22"/>
        </w:rPr>
        <w:t xml:space="preserve">-B microwave sensors </w:t>
      </w:r>
      <w:r w:rsidRPr="00263A11">
        <w:rPr>
          <w:rFonts w:asciiTheme="minorHAnsi" w:eastAsia="Arial Unicode MS" w:hAnsiTheme="minorHAnsi" w:cs="Times New Roman"/>
          <w:noProof/>
          <w:color w:val="auto"/>
          <w:sz w:val="22"/>
          <w:szCs w:val="22"/>
          <w:shd w:val="clear" w:color="auto" w:fill="FFFFFF"/>
        </w:rPr>
        <w:t>(</w:t>
      </w:r>
      <w:hyperlink r:id="rId19" w:anchor="_ENREF_12" w:tooltip="Xie, 2002 #4455" w:history="1">
        <w:r w:rsidRPr="00263A11">
          <w:rPr>
            <w:rStyle w:val="Hyperlink"/>
            <w:rFonts w:asciiTheme="minorHAnsi" w:eastAsia="Arial Unicode MS" w:hAnsiTheme="minorHAnsi" w:cs="Times New Roman"/>
            <w:noProof/>
            <w:color w:val="auto"/>
            <w:sz w:val="22"/>
            <w:szCs w:val="22"/>
            <w:shd w:val="clear" w:color="auto" w:fill="FFFFFF"/>
          </w:rPr>
          <w:t>Xie et al., 2002</w:t>
        </w:r>
      </w:hyperlink>
      <w:r w:rsidRPr="00263A11">
        <w:rPr>
          <w:rFonts w:asciiTheme="minorHAnsi" w:eastAsia="Arial Unicode MS" w:hAnsiTheme="minorHAnsi" w:cs="Times New Roman"/>
          <w:noProof/>
          <w:color w:val="auto"/>
          <w:sz w:val="22"/>
          <w:szCs w:val="22"/>
          <w:shd w:val="clear" w:color="auto" w:fill="FFFFFF"/>
        </w:rPr>
        <w:t xml:space="preserve">). </w:t>
      </w:r>
      <w:r w:rsidRPr="00263A11">
        <w:rPr>
          <w:rFonts w:asciiTheme="minorHAnsi" w:hAnsiTheme="minorHAnsi" w:cs="Times New Roman"/>
          <w:color w:val="auto"/>
          <w:sz w:val="22"/>
          <w:szCs w:val="22"/>
          <w:shd w:val="clear" w:color="auto" w:fill="FFFFFF"/>
        </w:rPr>
        <w:t xml:space="preserve">Near-real time </w:t>
      </w:r>
      <w:r w:rsidRPr="00263A11">
        <w:rPr>
          <w:rFonts w:asciiTheme="minorHAnsi" w:hAnsiTheme="minorHAnsi" w:cs="Times New Roman"/>
          <w:color w:val="auto"/>
          <w:sz w:val="22"/>
          <w:szCs w:val="22"/>
        </w:rPr>
        <w:t xml:space="preserve">daily rainfall estimations are available for the Southern Asian domain (70˚-110˚ East, 5˚-35˚ North) at a spatial </w:t>
      </w:r>
      <w:r w:rsidRPr="00263A11">
        <w:rPr>
          <w:rFonts w:asciiTheme="minorHAnsi" w:hAnsiTheme="minorHAnsi" w:cs="Times New Roman"/>
          <w:color w:val="auto"/>
          <w:sz w:val="22"/>
          <w:szCs w:val="22"/>
          <w:shd w:val="clear" w:color="auto" w:fill="FFFFFF"/>
        </w:rPr>
        <w:t>resolution of 0.1˚ by 0.1˚</w:t>
      </w:r>
      <w:r w:rsidRPr="00263A11">
        <w:rPr>
          <w:rFonts w:asciiTheme="minorHAnsi" w:hAnsiTheme="minorHAnsi" w:cs="Times New Roman"/>
          <w:color w:val="auto"/>
          <w:sz w:val="22"/>
          <w:szCs w:val="22"/>
        </w:rPr>
        <w:t xml:space="preserve"> beginning on May 01, 2001</w:t>
      </w:r>
      <w:r w:rsidRPr="00263A11">
        <w:rPr>
          <w:rFonts w:asciiTheme="minorHAnsi" w:hAnsiTheme="minorHAnsi" w:cs="Times New Roman"/>
          <w:color w:val="auto"/>
          <w:sz w:val="22"/>
          <w:szCs w:val="22"/>
          <w:shd w:val="clear" w:color="auto" w:fill="FFFFFF"/>
        </w:rPr>
        <w:t>.</w:t>
      </w:r>
    </w:p>
    <w:p w:rsidR="00410A6A" w:rsidRPr="00263A11" w:rsidRDefault="00410A6A" w:rsidP="00410A6A">
      <w:pPr>
        <w:pStyle w:val="Default"/>
        <w:contextualSpacing/>
        <w:rPr>
          <w:rFonts w:asciiTheme="minorHAnsi" w:hAnsiTheme="minorHAnsi" w:cs="Times New Roman"/>
          <w:color w:val="auto"/>
          <w:sz w:val="22"/>
          <w:szCs w:val="22"/>
        </w:rPr>
      </w:pPr>
    </w:p>
    <w:p w:rsidR="00410A6A" w:rsidRPr="00263A11" w:rsidRDefault="00410A6A" w:rsidP="00410A6A">
      <w:pPr>
        <w:pStyle w:val="Default"/>
        <w:contextualSpacing/>
        <w:rPr>
          <w:rFonts w:asciiTheme="minorHAnsi" w:hAnsiTheme="minorHAnsi" w:cs="Times New Roman"/>
          <w:i/>
          <w:color w:val="auto"/>
          <w:sz w:val="22"/>
          <w:szCs w:val="22"/>
        </w:rPr>
      </w:pPr>
      <w:proofErr w:type="spellStart"/>
      <w:r w:rsidRPr="00263A11">
        <w:rPr>
          <w:rFonts w:asciiTheme="minorHAnsi" w:hAnsiTheme="minorHAnsi" w:cs="Times New Roman"/>
          <w:color w:val="auto"/>
          <w:sz w:val="22"/>
          <w:szCs w:val="22"/>
        </w:rPr>
        <w:t>SRTM</w:t>
      </w:r>
      <w:proofErr w:type="spellEnd"/>
      <w:r w:rsidRPr="00263A11">
        <w:rPr>
          <w:rFonts w:asciiTheme="minorHAnsi" w:hAnsiTheme="minorHAnsi" w:cs="Times New Roman"/>
          <w:color w:val="auto"/>
          <w:sz w:val="22"/>
          <w:szCs w:val="22"/>
        </w:rPr>
        <w:t xml:space="preserve"> (</w:t>
      </w:r>
      <w:hyperlink r:id="rId20" w:history="1">
        <w:r w:rsidRPr="00263A11">
          <w:rPr>
            <w:rStyle w:val="Hyperlink"/>
            <w:rFonts w:asciiTheme="minorHAnsi" w:hAnsiTheme="minorHAnsi" w:cs="Times New Roman"/>
            <w:color w:val="auto"/>
            <w:sz w:val="22"/>
            <w:szCs w:val="22"/>
          </w:rPr>
          <w:t>http://www2.jpl.nasa.gov/srtm/</w:t>
        </w:r>
      </w:hyperlink>
      <w:r w:rsidRPr="00263A11">
        <w:rPr>
          <w:rFonts w:asciiTheme="minorHAnsi" w:hAnsiTheme="minorHAnsi" w:cs="Times New Roman"/>
          <w:color w:val="auto"/>
          <w:sz w:val="22"/>
          <w:szCs w:val="22"/>
        </w:rPr>
        <w:t xml:space="preserve">): Source of Digital Elevation Model (DEM). </w:t>
      </w:r>
      <w:proofErr w:type="spellStart"/>
      <w:r w:rsidRPr="00263A11">
        <w:rPr>
          <w:rFonts w:asciiTheme="minorHAnsi" w:hAnsiTheme="minorHAnsi" w:cs="Times New Roman"/>
          <w:color w:val="auto"/>
          <w:sz w:val="22"/>
          <w:szCs w:val="22"/>
        </w:rPr>
        <w:t>SRTM</w:t>
      </w:r>
      <w:proofErr w:type="spellEnd"/>
      <w:r w:rsidRPr="00263A11">
        <w:rPr>
          <w:rFonts w:asciiTheme="minorHAnsi" w:hAnsiTheme="minorHAnsi" w:cs="Times New Roman"/>
          <w:color w:val="auto"/>
          <w:sz w:val="22"/>
          <w:szCs w:val="22"/>
        </w:rPr>
        <w:t xml:space="preserve"> (Shuttle Radar Topography Mission) digital elevation data, originally produced by NASA, represents the most complete high-resolution digital topographic database of Earth on a near-global scale. </w:t>
      </w:r>
      <w:proofErr w:type="spellStart"/>
      <w:r w:rsidRPr="00263A11">
        <w:rPr>
          <w:rFonts w:asciiTheme="minorHAnsi" w:hAnsiTheme="minorHAnsi" w:cs="Times New Roman"/>
          <w:color w:val="auto"/>
          <w:sz w:val="22"/>
          <w:szCs w:val="22"/>
        </w:rPr>
        <w:t>SRTM</w:t>
      </w:r>
      <w:proofErr w:type="spellEnd"/>
      <w:r w:rsidRPr="00263A11">
        <w:rPr>
          <w:rFonts w:asciiTheme="minorHAnsi" w:hAnsiTheme="minorHAnsi" w:cs="Times New Roman"/>
          <w:color w:val="auto"/>
          <w:sz w:val="22"/>
          <w:szCs w:val="22"/>
        </w:rPr>
        <w:t xml:space="preserve"> consisted of a specially modified radar system that flew onboard the Space Shuttle Endeavour during an 11-day mission in February of 2000. </w:t>
      </w:r>
      <w:proofErr w:type="spellStart"/>
      <w:r w:rsidRPr="00263A11">
        <w:rPr>
          <w:rFonts w:asciiTheme="minorHAnsi" w:hAnsiTheme="minorHAnsi" w:cs="Times New Roman"/>
          <w:color w:val="auto"/>
          <w:sz w:val="22"/>
          <w:szCs w:val="22"/>
        </w:rPr>
        <w:t>SRTM</w:t>
      </w:r>
      <w:proofErr w:type="spellEnd"/>
      <w:r w:rsidRPr="00263A11">
        <w:rPr>
          <w:rFonts w:asciiTheme="minorHAnsi" w:hAnsiTheme="minorHAnsi" w:cs="Times New Roman"/>
          <w:color w:val="auto"/>
          <w:sz w:val="22"/>
          <w:szCs w:val="22"/>
        </w:rPr>
        <w:t xml:space="preserve"> data are available at no cost and can be automatically downloaded from several different sources. The 90-meter data (srtm_54_07) used in this manual were downloaded from </w:t>
      </w:r>
      <w:proofErr w:type="spellStart"/>
      <w:r w:rsidRPr="00263A11">
        <w:rPr>
          <w:rFonts w:asciiTheme="minorHAnsi" w:hAnsiTheme="minorHAnsi" w:cs="Times New Roman"/>
          <w:color w:val="auto"/>
          <w:sz w:val="22"/>
          <w:szCs w:val="22"/>
        </w:rPr>
        <w:t>CGIAR</w:t>
      </w:r>
      <w:proofErr w:type="spellEnd"/>
      <w:r w:rsidRPr="00263A11">
        <w:rPr>
          <w:rFonts w:asciiTheme="minorHAnsi" w:hAnsiTheme="minorHAnsi" w:cs="Times New Roman"/>
          <w:color w:val="auto"/>
          <w:sz w:val="22"/>
          <w:szCs w:val="22"/>
        </w:rPr>
        <w:t xml:space="preserve">-CSI </w:t>
      </w:r>
      <w:proofErr w:type="spellStart"/>
      <w:r w:rsidRPr="00263A11">
        <w:rPr>
          <w:rFonts w:asciiTheme="minorHAnsi" w:hAnsiTheme="minorHAnsi" w:cs="Times New Roman"/>
          <w:color w:val="auto"/>
          <w:sz w:val="22"/>
          <w:szCs w:val="22"/>
        </w:rPr>
        <w:t>GeoPortal</w:t>
      </w:r>
      <w:proofErr w:type="spellEnd"/>
      <w:r w:rsidRPr="00263A11">
        <w:rPr>
          <w:rFonts w:asciiTheme="minorHAnsi" w:hAnsiTheme="minorHAnsi" w:cs="Times New Roman"/>
          <w:color w:val="auto"/>
          <w:sz w:val="22"/>
          <w:szCs w:val="22"/>
        </w:rPr>
        <w:t xml:space="preserve"> (</w:t>
      </w:r>
      <w:hyperlink r:id="rId21" w:history="1">
        <w:r w:rsidRPr="00263A11">
          <w:rPr>
            <w:rStyle w:val="Hyperlink"/>
            <w:rFonts w:asciiTheme="minorHAnsi" w:hAnsiTheme="minorHAnsi" w:cs="Times New Roman"/>
            <w:color w:val="auto"/>
            <w:sz w:val="22"/>
            <w:szCs w:val="22"/>
          </w:rPr>
          <w:t>http://srtm.csi.cgiar.org/</w:t>
        </w:r>
      </w:hyperlink>
      <w:r w:rsidRPr="00263A11">
        <w:rPr>
          <w:rFonts w:asciiTheme="minorHAnsi" w:hAnsiTheme="minorHAnsi" w:cs="Times New Roman"/>
          <w:color w:val="auto"/>
          <w:sz w:val="22"/>
          <w:szCs w:val="22"/>
        </w:rPr>
        <w:t xml:space="preserve">) and are void-filled. Only the area representing Langtang Khola watershed is included and can be downloaded from </w:t>
      </w:r>
      <w:hyperlink r:id="rId22" w:history="1">
        <w:r w:rsidRPr="00263A11">
          <w:rPr>
            <w:rStyle w:val="Hyperlink"/>
            <w:rFonts w:asciiTheme="minorHAnsi" w:hAnsiTheme="minorHAnsi" w:cs="Times New Roman"/>
            <w:color w:val="auto"/>
            <w:sz w:val="22"/>
            <w:szCs w:val="22"/>
          </w:rPr>
          <w:t>http://hydrology.usu.edu/snow/uebgrid/DEM.zip</w:t>
        </w:r>
      </w:hyperlink>
      <w:r w:rsidRPr="00263A11">
        <w:rPr>
          <w:rFonts w:asciiTheme="minorHAnsi" w:hAnsiTheme="minorHAnsi" w:cs="Times New Roman"/>
          <w:color w:val="auto"/>
          <w:sz w:val="22"/>
          <w:szCs w:val="22"/>
        </w:rPr>
        <w:t>. Other study areas will need to be downloaded by the user.</w:t>
      </w:r>
    </w:p>
    <w:p w:rsidR="00410A6A" w:rsidRPr="00263A11" w:rsidRDefault="00410A6A" w:rsidP="00410A6A">
      <w:pPr>
        <w:pStyle w:val="NoSpacing"/>
        <w:contextualSpacing/>
        <w:rPr>
          <w:rFonts w:cs="Times New Roman"/>
        </w:rPr>
      </w:pPr>
    </w:p>
    <w:p w:rsidR="00410A6A" w:rsidRPr="00263A11" w:rsidRDefault="00410A6A" w:rsidP="00410A6A">
      <w:pPr>
        <w:pStyle w:val="NoSpacing"/>
        <w:contextualSpacing/>
        <w:rPr>
          <w:rFonts w:cs="Times New Roman"/>
        </w:rPr>
      </w:pPr>
      <w:r w:rsidRPr="00263A11">
        <w:rPr>
          <w:rFonts w:cs="Times New Roman"/>
        </w:rPr>
        <w:t>National Land Cover Database (</w:t>
      </w:r>
      <w:hyperlink r:id="rId23" w:history="1">
        <w:r w:rsidRPr="00263A11">
          <w:rPr>
            <w:rStyle w:val="Hyperlink"/>
            <w:rFonts w:cs="Times New Roman"/>
            <w:color w:val="auto"/>
          </w:rPr>
          <w:t>http://www.mrlc.gov/finddata.php</w:t>
        </w:r>
      </w:hyperlink>
      <w:r w:rsidRPr="00263A11">
        <w:rPr>
          <w:rFonts w:cs="Times New Roman"/>
        </w:rPr>
        <w:t>)</w:t>
      </w:r>
    </w:p>
    <w:p w:rsidR="00410A6A" w:rsidRPr="00263A11" w:rsidRDefault="00410A6A" w:rsidP="00410A6A">
      <w:pPr>
        <w:pStyle w:val="NoSpacing"/>
        <w:contextualSpacing/>
        <w:rPr>
          <w:rFonts w:cs="Times New Roman"/>
        </w:rPr>
      </w:pPr>
    </w:p>
    <w:p w:rsidR="00410A6A" w:rsidRPr="00263A11" w:rsidRDefault="00410A6A" w:rsidP="00410A6A">
      <w:pPr>
        <w:pStyle w:val="NoSpacing"/>
        <w:contextualSpacing/>
        <w:rPr>
          <w:rFonts w:cs="Times New Roman"/>
        </w:rPr>
      </w:pPr>
      <w:r w:rsidRPr="00263A11">
        <w:rPr>
          <w:rFonts w:cs="Times New Roman"/>
        </w:rPr>
        <w:t>MODIS (</w:t>
      </w:r>
      <w:hyperlink r:id="rId24" w:history="1">
        <w:r w:rsidRPr="00263A11">
          <w:rPr>
            <w:rStyle w:val="Hyperlink"/>
            <w:rFonts w:cs="Times New Roman"/>
            <w:color w:val="auto"/>
          </w:rPr>
          <w:t>https://lpdaac.usgs.gov/products/modis_products_table/mcd12q1</w:t>
        </w:r>
      </w:hyperlink>
      <w:r w:rsidRPr="00263A11">
        <w:rPr>
          <w:rFonts w:cs="Times New Roman"/>
        </w:rPr>
        <w:t xml:space="preserve">): source of land cover, including leaf area index, canopy cover, canopy height, and canopy structure derivatives. The MODIS Terra + Aqua Land Cover Type Yearly L3 Global 500 m SIN Grid product (MCD12Q1) provides data characterizing five global land cover Classification systems, which describe land cover properties derived from observations spanning a year’s input of MODIS (Terra and Aqua) data.  The primary land cover scheme identifies 17 land cover classes defined by the International Geosphere Biosphere </w:t>
      </w:r>
      <w:proofErr w:type="spellStart"/>
      <w:r w:rsidRPr="00263A11">
        <w:rPr>
          <w:rFonts w:cs="Times New Roman"/>
        </w:rPr>
        <w:t>Programme</w:t>
      </w:r>
      <w:proofErr w:type="spellEnd"/>
      <w:r w:rsidRPr="00263A11">
        <w:rPr>
          <w:rFonts w:cs="Times New Roman"/>
        </w:rPr>
        <w:t xml:space="preserve"> (</w:t>
      </w:r>
      <w:proofErr w:type="spellStart"/>
      <w:r w:rsidRPr="00263A11">
        <w:rPr>
          <w:rFonts w:cs="Times New Roman"/>
        </w:rPr>
        <w:t>IGBP</w:t>
      </w:r>
      <w:proofErr w:type="spellEnd"/>
      <w:r w:rsidRPr="00263A11">
        <w:rPr>
          <w:rFonts w:cs="Times New Roman"/>
        </w:rPr>
        <w:t>), which includes 11 natural vegetation classes, 3 developed and mosaicked land classes, and three non-vegetated land classes. V051 products are produced with revised training data and certain algorithm refinements. Downscaling will create 90-meter derivatives.</w:t>
      </w:r>
    </w:p>
    <w:p w:rsidR="00410A6A" w:rsidRPr="00263A11" w:rsidRDefault="00410A6A" w:rsidP="00410A6A">
      <w:pPr>
        <w:spacing w:after="0" w:line="240" w:lineRule="auto"/>
        <w:contextualSpacing/>
        <w:rPr>
          <w:rFonts w:cs="Times New Roman"/>
        </w:rPr>
      </w:pPr>
    </w:p>
    <w:bookmarkEnd w:id="0"/>
    <w:p w:rsidR="004816E6" w:rsidRPr="00263A11" w:rsidRDefault="004816E6">
      <w:pPr>
        <w:spacing w:after="160" w:line="259" w:lineRule="auto"/>
        <w:rPr>
          <w:rFonts w:eastAsiaTheme="majorEastAsia" w:cstheme="majorBidi"/>
          <w:b/>
        </w:rPr>
      </w:pPr>
      <w:r w:rsidRPr="00263A11">
        <w:rPr>
          <w:b/>
        </w:rPr>
        <w:br w:type="page"/>
      </w:r>
    </w:p>
    <w:p w:rsidR="00F47621" w:rsidRPr="00263A11" w:rsidRDefault="00705BFB" w:rsidP="00410A6A">
      <w:pPr>
        <w:pStyle w:val="Heading1"/>
        <w:spacing w:before="0" w:line="240" w:lineRule="auto"/>
        <w:contextualSpacing/>
        <w:rPr>
          <w:rFonts w:asciiTheme="minorHAnsi" w:hAnsiTheme="minorHAnsi"/>
          <w:b/>
          <w:color w:val="auto"/>
          <w:sz w:val="22"/>
          <w:szCs w:val="22"/>
        </w:rPr>
      </w:pPr>
      <w:r w:rsidRPr="00263A11">
        <w:rPr>
          <w:rFonts w:asciiTheme="minorHAnsi" w:hAnsiTheme="minorHAnsi"/>
          <w:b/>
          <w:color w:val="auto"/>
          <w:sz w:val="22"/>
          <w:szCs w:val="22"/>
        </w:rPr>
        <w:lastRenderedPageBreak/>
        <w:t>Reference</w:t>
      </w:r>
    </w:p>
    <w:p w:rsidR="00897735" w:rsidRPr="00263A11" w:rsidRDefault="00F47621" w:rsidP="00897735">
      <w:pPr>
        <w:spacing w:after="0" w:line="240" w:lineRule="auto"/>
        <w:ind w:left="720" w:hanging="720"/>
        <w:rPr>
          <w:noProof/>
        </w:rPr>
      </w:pPr>
      <w:r w:rsidRPr="00263A11">
        <w:fldChar w:fldCharType="begin"/>
      </w:r>
      <w:r w:rsidRPr="00263A11">
        <w:instrText xml:space="preserve"> ADDIN EN.REFLIST </w:instrText>
      </w:r>
      <w:r w:rsidRPr="00263A11">
        <w:fldChar w:fldCharType="separate"/>
      </w:r>
      <w:bookmarkStart w:id="2" w:name="_ENREF_1"/>
      <w:r w:rsidR="00897735" w:rsidRPr="00263A11">
        <w:rPr>
          <w:noProof/>
        </w:rPr>
        <w:t xml:space="preserve">Liston, G. E. and K. Elder, (2006), "A meteorological distribution system for high-resolution terrestrial modeling (MicroMet)," </w:t>
      </w:r>
      <w:r w:rsidR="00897735" w:rsidRPr="00263A11">
        <w:rPr>
          <w:noProof/>
          <w:u w:val="single"/>
        </w:rPr>
        <w:t>Journal of Hydrometeorology</w:t>
      </w:r>
      <w:r w:rsidR="00897735" w:rsidRPr="00263A11">
        <w:rPr>
          <w:noProof/>
        </w:rPr>
        <w:t>, 7(2): 217-234.</w:t>
      </w:r>
      <w:bookmarkEnd w:id="2"/>
    </w:p>
    <w:p w:rsidR="00897735" w:rsidRPr="00263A11" w:rsidRDefault="00897735" w:rsidP="00897735">
      <w:pPr>
        <w:spacing w:after="0" w:line="240" w:lineRule="auto"/>
        <w:ind w:left="720" w:hanging="720"/>
        <w:rPr>
          <w:noProof/>
        </w:rPr>
      </w:pPr>
      <w:bookmarkStart w:id="3" w:name="_ENREF_2"/>
      <w:r w:rsidRPr="00263A11">
        <w:rPr>
          <w:noProof/>
        </w:rPr>
        <w:t xml:space="preserve">Lucchesi, R., (2012), "File Specification for MERRA Products. GMAO Office Note No. 1 (Version 2.3)," 82 pp, </w:t>
      </w:r>
      <w:hyperlink r:id="rId25" w:history="1">
        <w:r w:rsidRPr="00263A11">
          <w:rPr>
            <w:rStyle w:val="Hyperlink"/>
            <w:noProof/>
          </w:rPr>
          <w:t>http://gmao.gsfc.nasa.gov/pubs/office_notes</w:t>
        </w:r>
      </w:hyperlink>
      <w:r w:rsidRPr="00263A11">
        <w:rPr>
          <w:noProof/>
        </w:rPr>
        <w:t>.</w:t>
      </w:r>
      <w:bookmarkEnd w:id="3"/>
    </w:p>
    <w:p w:rsidR="00897735" w:rsidRPr="00263A11" w:rsidRDefault="00897735" w:rsidP="00897735">
      <w:pPr>
        <w:spacing w:after="0" w:line="240" w:lineRule="auto"/>
        <w:ind w:left="720" w:hanging="720"/>
        <w:rPr>
          <w:noProof/>
        </w:rPr>
      </w:pPr>
      <w:bookmarkStart w:id="4" w:name="_ENREF_3"/>
      <w:r w:rsidRPr="00263A11">
        <w:rPr>
          <w:noProof/>
        </w:rPr>
        <w:t xml:space="preserve">Rienecker, M. M., M. J. Suarez, R. Gelaro, R. Todling, J. Bacmeister, E. Liu, M. G. Bosilovich, S. D. Schubert, L. Takacs and G.-K. Kim, (2011), "MERRA: NASA's modern-era retrospective analysis for research and applications," </w:t>
      </w:r>
      <w:r w:rsidRPr="00263A11">
        <w:rPr>
          <w:noProof/>
          <w:u w:val="single"/>
        </w:rPr>
        <w:t>Journal of Climate</w:t>
      </w:r>
      <w:r w:rsidRPr="00263A11">
        <w:rPr>
          <w:noProof/>
        </w:rPr>
        <w:t>, 24(14): 3624-3648.</w:t>
      </w:r>
      <w:bookmarkEnd w:id="4"/>
    </w:p>
    <w:p w:rsidR="00897735" w:rsidRPr="00263A11" w:rsidRDefault="00897735" w:rsidP="00897735">
      <w:pPr>
        <w:spacing w:after="0" w:line="240" w:lineRule="auto"/>
        <w:ind w:left="720" w:hanging="720"/>
        <w:rPr>
          <w:noProof/>
        </w:rPr>
      </w:pPr>
      <w:bookmarkStart w:id="5" w:name="_ENREF_4"/>
      <w:r w:rsidRPr="00263A11">
        <w:rPr>
          <w:noProof/>
        </w:rPr>
        <w:t>Suarez, M. J., M. Rienecker, R. Todling, J. Bacmeister, L. Takacs, H. Liu, W. Gu, M. Sienkiewicz, R. Koster and R. Gelaro, (2008), "The GEOS-5 Data Assimilation System-Documentation of Versions 5.0. 1, 5.1. 0, and 5.2. 0."</w:t>
      </w:r>
      <w:bookmarkEnd w:id="5"/>
    </w:p>
    <w:p w:rsidR="00897735" w:rsidRPr="00263A11" w:rsidRDefault="00897735" w:rsidP="00897735">
      <w:pPr>
        <w:spacing w:line="240" w:lineRule="auto"/>
        <w:ind w:left="720" w:hanging="720"/>
        <w:rPr>
          <w:noProof/>
        </w:rPr>
      </w:pPr>
      <w:bookmarkStart w:id="6" w:name="_ENREF_5"/>
      <w:r w:rsidRPr="00263A11">
        <w:rPr>
          <w:noProof/>
        </w:rPr>
        <w:t xml:space="preserve">Wu, W.-S., R. J. Purser and D. F. Parrish, (2002), "Three-dimensional variational analysis with spatially inhomogeneous covariances," </w:t>
      </w:r>
      <w:r w:rsidRPr="00263A11">
        <w:rPr>
          <w:noProof/>
          <w:u w:val="single"/>
        </w:rPr>
        <w:t>Monthly Weather Review</w:t>
      </w:r>
      <w:r w:rsidRPr="00263A11">
        <w:rPr>
          <w:noProof/>
        </w:rPr>
        <w:t>, 130(12): 2905-2916.</w:t>
      </w:r>
      <w:bookmarkEnd w:id="6"/>
    </w:p>
    <w:p w:rsidR="00897735" w:rsidRPr="00263A11" w:rsidRDefault="00897735" w:rsidP="00897735">
      <w:pPr>
        <w:spacing w:line="240" w:lineRule="auto"/>
        <w:rPr>
          <w:noProof/>
        </w:rPr>
      </w:pPr>
    </w:p>
    <w:p w:rsidR="00CF5BDE" w:rsidRPr="00263A11" w:rsidRDefault="00F47621" w:rsidP="00410A6A">
      <w:pPr>
        <w:spacing w:after="0" w:line="240" w:lineRule="auto"/>
        <w:contextualSpacing/>
      </w:pPr>
      <w:r w:rsidRPr="00263A11">
        <w:fldChar w:fldCharType="end"/>
      </w:r>
    </w:p>
    <w:sectPr w:rsidR="00CF5BDE" w:rsidRPr="00263A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Euclid Symbol"/>
    <w:panose1 w:val="05050102010706020507"/>
    <w:charset w:val="02"/>
    <w:family w:val="roman"/>
    <w:notTrueType/>
    <w:pitch w:val="default"/>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DCOI K+ Univers">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C3CB8"/>
    <w:multiLevelType w:val="multilevel"/>
    <w:tmpl w:val="64B4E506"/>
    <w:lvl w:ilvl="0">
      <w:start w:val="3"/>
      <w:numFmt w:val="decimal"/>
      <w:lvlText w:val="%1."/>
      <w:lvlJc w:val="left"/>
      <w:pPr>
        <w:ind w:left="360" w:hanging="36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
    <w:nsid w:val="0E7D79B7"/>
    <w:multiLevelType w:val="hybridMultilevel"/>
    <w:tmpl w:val="8E8039D2"/>
    <w:lvl w:ilvl="0" w:tplc="82546AC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BB0AA7"/>
    <w:multiLevelType w:val="hybridMultilevel"/>
    <w:tmpl w:val="108C1C90"/>
    <w:lvl w:ilvl="0" w:tplc="F42CE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B63F72"/>
    <w:multiLevelType w:val="multilevel"/>
    <w:tmpl w:val="2118DAE0"/>
    <w:lvl w:ilvl="0">
      <w:start w:val="1"/>
      <w:numFmt w:val="decimal"/>
      <w:lvlText w:val="%1."/>
      <w:lvlJc w:val="left"/>
      <w:pPr>
        <w:ind w:left="420" w:hanging="420"/>
      </w:pPr>
      <w:rPr>
        <w:b/>
        <w:color w:val="auto"/>
        <w:sz w:val="22"/>
        <w:szCs w:val="22"/>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2571225C"/>
    <w:multiLevelType w:val="multilevel"/>
    <w:tmpl w:val="8EFABA2E"/>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303D3F1E"/>
    <w:multiLevelType w:val="hybridMultilevel"/>
    <w:tmpl w:val="3C3C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5524A5"/>
    <w:multiLevelType w:val="hybridMultilevel"/>
    <w:tmpl w:val="2F0400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4B792B"/>
    <w:multiLevelType w:val="hybridMultilevel"/>
    <w:tmpl w:val="06AEA3E4"/>
    <w:lvl w:ilvl="0" w:tplc="3E301D00">
      <w:start w:val="1"/>
      <w:numFmt w:val="decimal"/>
      <w:lvlText w:val="%1."/>
      <w:lvlJc w:val="left"/>
      <w:pPr>
        <w:ind w:left="720" w:hanging="360"/>
      </w:pPr>
      <w:rPr>
        <w:rFonts w:asciiTheme="minorHAnsi" w:hAnsiTheme="minorHAnsi" w:cs="Times New Roman" w:hint="default"/>
        <w:b w:val="0"/>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CBF7431"/>
    <w:multiLevelType w:val="multilevel"/>
    <w:tmpl w:val="A712E42A"/>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num>
  <w:num w:numId="5">
    <w:abstractNumId w:val="2"/>
  </w:num>
  <w:num w:numId="6">
    <w:abstractNumId w:val="5"/>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dgt-au-ne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9ezr5e2bsaaxderwrqpdert095x5pp99r95&quot;&gt;Reference database&lt;record-ids&gt;&lt;item&gt;4391&lt;/item&gt;&lt;item&gt;4393&lt;/item&gt;&lt;item&gt;4451&lt;/item&gt;&lt;item&gt;4452&lt;/item&gt;&lt;item&gt;4454&lt;/item&gt;&lt;/record-ids&gt;&lt;/item&gt;&lt;/Libraries&gt;"/>
  </w:docVars>
  <w:rsids>
    <w:rsidRoot w:val="00C90C9B"/>
    <w:rsid w:val="00003D72"/>
    <w:rsid w:val="000A2951"/>
    <w:rsid w:val="00164827"/>
    <w:rsid w:val="001E04C4"/>
    <w:rsid w:val="00263A11"/>
    <w:rsid w:val="00285315"/>
    <w:rsid w:val="002B63F5"/>
    <w:rsid w:val="002D268F"/>
    <w:rsid w:val="003052F2"/>
    <w:rsid w:val="003506F9"/>
    <w:rsid w:val="00352A74"/>
    <w:rsid w:val="003839A6"/>
    <w:rsid w:val="00410A6A"/>
    <w:rsid w:val="00414F74"/>
    <w:rsid w:val="0043254E"/>
    <w:rsid w:val="004816E6"/>
    <w:rsid w:val="004866C0"/>
    <w:rsid w:val="004A7F91"/>
    <w:rsid w:val="004F6EAE"/>
    <w:rsid w:val="00501A5E"/>
    <w:rsid w:val="00563F21"/>
    <w:rsid w:val="006C454D"/>
    <w:rsid w:val="006E1ACF"/>
    <w:rsid w:val="00705170"/>
    <w:rsid w:val="00705BFB"/>
    <w:rsid w:val="007739CC"/>
    <w:rsid w:val="00773DAE"/>
    <w:rsid w:val="00782059"/>
    <w:rsid w:val="00810FD3"/>
    <w:rsid w:val="00864ADE"/>
    <w:rsid w:val="00897735"/>
    <w:rsid w:val="00930D82"/>
    <w:rsid w:val="009713E1"/>
    <w:rsid w:val="00AE70E3"/>
    <w:rsid w:val="00AF7518"/>
    <w:rsid w:val="00B60B69"/>
    <w:rsid w:val="00C06FE9"/>
    <w:rsid w:val="00C4361C"/>
    <w:rsid w:val="00C72DE0"/>
    <w:rsid w:val="00C90C9B"/>
    <w:rsid w:val="00CA4886"/>
    <w:rsid w:val="00CA642A"/>
    <w:rsid w:val="00CF5BDE"/>
    <w:rsid w:val="00D51A64"/>
    <w:rsid w:val="00DE5128"/>
    <w:rsid w:val="00E832C5"/>
    <w:rsid w:val="00E93692"/>
    <w:rsid w:val="00EC53DD"/>
    <w:rsid w:val="00EE0185"/>
    <w:rsid w:val="00F47621"/>
    <w:rsid w:val="00F91F9E"/>
    <w:rsid w:val="00FD3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9D4809-3102-4FE4-BF4A-B5684104C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C9B"/>
    <w:pPr>
      <w:spacing w:after="200" w:line="276" w:lineRule="auto"/>
    </w:pPr>
  </w:style>
  <w:style w:type="paragraph" w:styleId="Heading1">
    <w:name w:val="heading 1"/>
    <w:basedOn w:val="Normal"/>
    <w:next w:val="Normal"/>
    <w:link w:val="Heading1Char"/>
    <w:uiPriority w:val="9"/>
    <w:qFormat/>
    <w:rsid w:val="00C90C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0C9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7051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C9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90C9B"/>
    <w:rPr>
      <w:rFonts w:asciiTheme="majorHAnsi" w:eastAsiaTheme="majorEastAsia" w:hAnsiTheme="majorHAnsi" w:cstheme="majorBidi"/>
      <w:b/>
      <w:bCs/>
      <w:color w:val="5B9BD5" w:themeColor="accent1"/>
      <w:sz w:val="26"/>
      <w:szCs w:val="26"/>
    </w:rPr>
  </w:style>
  <w:style w:type="paragraph" w:styleId="NoSpacing">
    <w:name w:val="No Spacing"/>
    <w:link w:val="NoSpacingChar"/>
    <w:uiPriority w:val="1"/>
    <w:qFormat/>
    <w:rsid w:val="00C90C9B"/>
    <w:pPr>
      <w:spacing w:after="0" w:line="240" w:lineRule="auto"/>
    </w:pPr>
  </w:style>
  <w:style w:type="character" w:styleId="Hyperlink">
    <w:name w:val="Hyperlink"/>
    <w:basedOn w:val="DefaultParagraphFont"/>
    <w:uiPriority w:val="99"/>
    <w:unhideWhenUsed/>
    <w:rsid w:val="00C90C9B"/>
    <w:rPr>
      <w:color w:val="0563C1" w:themeColor="hyperlink"/>
      <w:u w:val="single"/>
    </w:rPr>
  </w:style>
  <w:style w:type="paragraph" w:styleId="ListParagraph">
    <w:name w:val="List Paragraph"/>
    <w:basedOn w:val="Normal"/>
    <w:uiPriority w:val="34"/>
    <w:qFormat/>
    <w:rsid w:val="00C90C9B"/>
    <w:pPr>
      <w:ind w:left="720"/>
      <w:contextualSpacing/>
    </w:pPr>
  </w:style>
  <w:style w:type="paragraph" w:customStyle="1" w:styleId="Default">
    <w:name w:val="Default"/>
    <w:rsid w:val="00C90C9B"/>
    <w:pPr>
      <w:autoSpaceDE w:val="0"/>
      <w:autoSpaceDN w:val="0"/>
      <w:adjustRightInd w:val="0"/>
      <w:spacing w:after="0" w:line="240" w:lineRule="auto"/>
    </w:pPr>
    <w:rPr>
      <w:rFonts w:ascii="MDCOI K+ Univers" w:hAnsi="MDCOI K+ Univers" w:cs="MDCOI K+ Univers"/>
      <w:color w:val="000000"/>
      <w:sz w:val="24"/>
      <w:szCs w:val="24"/>
    </w:rPr>
  </w:style>
  <w:style w:type="paragraph" w:styleId="BodyText">
    <w:name w:val="Body Text"/>
    <w:basedOn w:val="Default"/>
    <w:next w:val="Default"/>
    <w:link w:val="BodyTextChar"/>
    <w:unhideWhenUsed/>
    <w:rsid w:val="00C90C9B"/>
    <w:rPr>
      <w:rFonts w:cstheme="minorBidi"/>
      <w:color w:val="auto"/>
    </w:rPr>
  </w:style>
  <w:style w:type="character" w:customStyle="1" w:styleId="BodyTextChar">
    <w:name w:val="Body Text Char"/>
    <w:basedOn w:val="DefaultParagraphFont"/>
    <w:link w:val="BodyText"/>
    <w:rsid w:val="00C90C9B"/>
    <w:rPr>
      <w:rFonts w:ascii="MDCOI K+ Univers" w:hAnsi="MDCOI K+ Univers"/>
      <w:sz w:val="24"/>
      <w:szCs w:val="24"/>
    </w:rPr>
  </w:style>
  <w:style w:type="character" w:customStyle="1" w:styleId="NoSpacingChar">
    <w:name w:val="No Spacing Char"/>
    <w:basedOn w:val="DefaultParagraphFont"/>
    <w:link w:val="NoSpacing"/>
    <w:uiPriority w:val="1"/>
    <w:locked/>
    <w:rsid w:val="00C90C9B"/>
  </w:style>
  <w:style w:type="paragraph" w:styleId="Caption">
    <w:name w:val="caption"/>
    <w:basedOn w:val="Normal"/>
    <w:next w:val="Normal"/>
    <w:uiPriority w:val="35"/>
    <w:unhideWhenUsed/>
    <w:qFormat/>
    <w:rsid w:val="00C90C9B"/>
    <w:pPr>
      <w:spacing w:line="240" w:lineRule="auto"/>
    </w:pPr>
    <w:rPr>
      <w:b/>
      <w:bCs/>
      <w:color w:val="5B9BD5" w:themeColor="accent1"/>
      <w:sz w:val="18"/>
      <w:szCs w:val="18"/>
    </w:rPr>
  </w:style>
  <w:style w:type="character" w:customStyle="1" w:styleId="apple-converted-space">
    <w:name w:val="apple-converted-space"/>
    <w:basedOn w:val="DefaultParagraphFont"/>
    <w:rsid w:val="00C90C9B"/>
  </w:style>
  <w:style w:type="character" w:styleId="FollowedHyperlink">
    <w:name w:val="FollowedHyperlink"/>
    <w:basedOn w:val="DefaultParagraphFont"/>
    <w:uiPriority w:val="99"/>
    <w:semiHidden/>
    <w:unhideWhenUsed/>
    <w:rsid w:val="00C06FE9"/>
    <w:rPr>
      <w:color w:val="954F72" w:themeColor="followedHyperlink"/>
      <w:u w:val="single"/>
    </w:rPr>
  </w:style>
  <w:style w:type="character" w:customStyle="1" w:styleId="Heading3Char">
    <w:name w:val="Heading 3 Char"/>
    <w:basedOn w:val="DefaultParagraphFont"/>
    <w:link w:val="Heading3"/>
    <w:uiPriority w:val="9"/>
    <w:rsid w:val="00705170"/>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4866C0"/>
    <w:rPr>
      <w:i/>
      <w:iCs/>
    </w:rPr>
  </w:style>
  <w:style w:type="paragraph" w:customStyle="1" w:styleId="Equation">
    <w:name w:val="Equation"/>
    <w:basedOn w:val="Normal"/>
    <w:link w:val="EquationChar"/>
    <w:autoRedefine/>
    <w:qFormat/>
    <w:rsid w:val="00F91F9E"/>
    <w:pPr>
      <w:tabs>
        <w:tab w:val="right" w:pos="9072"/>
      </w:tabs>
      <w:spacing w:after="0" w:line="240" w:lineRule="auto"/>
      <w:ind w:left="360"/>
      <w:contextualSpacing/>
    </w:pPr>
    <w:rPr>
      <w:rFonts w:ascii="Cambria Math" w:eastAsia="Times" w:hAnsi="Cambria Math" w:cs="Times New Roman"/>
      <w:i/>
      <w:shd w:val="clear" w:color="auto" w:fill="FFFFFF"/>
    </w:rPr>
  </w:style>
  <w:style w:type="character" w:customStyle="1" w:styleId="EquationChar">
    <w:name w:val="Equation Char"/>
    <w:link w:val="Equation"/>
    <w:rsid w:val="00F91F9E"/>
    <w:rPr>
      <w:rFonts w:ascii="Cambria Math" w:eastAsia="Times" w:hAnsi="Cambria Math"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612822">
      <w:bodyDiv w:val="1"/>
      <w:marLeft w:val="0"/>
      <w:marRight w:val="0"/>
      <w:marTop w:val="0"/>
      <w:marBottom w:val="0"/>
      <w:divBdr>
        <w:top w:val="none" w:sz="0" w:space="0" w:color="auto"/>
        <w:left w:val="none" w:sz="0" w:space="0" w:color="auto"/>
        <w:bottom w:val="none" w:sz="0" w:space="0" w:color="auto"/>
        <w:right w:val="none" w:sz="0" w:space="0" w:color="auto"/>
      </w:divBdr>
    </w:div>
    <w:div w:id="214388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co.sourceforge.net/src/nco-4.3.9.windows.mvs.exe" TargetMode="External"/><Relationship Id="rId13" Type="http://schemas.openxmlformats.org/officeDocument/2006/relationships/hyperlink" Target="http://en.wikipedia.org/wiki/International_Centre_for_Integrated_Mountain_Development" TargetMode="External"/><Relationship Id="rId18" Type="http://schemas.openxmlformats.org/officeDocument/2006/relationships/hyperlink" Target="http://www.cpc.ncep.noaa.gov/products/fews/index.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rtm.csi.cgiar.org/" TargetMode="External"/><Relationship Id="rId7" Type="http://schemas.openxmlformats.org/officeDocument/2006/relationships/hyperlink" Target="http://www.r-project.org/" TargetMode="External"/><Relationship Id="rId12" Type="http://schemas.openxmlformats.org/officeDocument/2006/relationships/image" Target="media/image3.png"/><Relationship Id="rId17" Type="http://schemas.openxmlformats.org/officeDocument/2006/relationships/hyperlink" Target="http://gmao.gsfc.nasa.gov/merra" TargetMode="External"/><Relationship Id="rId25" Type="http://schemas.openxmlformats.org/officeDocument/2006/relationships/hyperlink" Target="http://gmao.gsfc.nasa.gov/pubs/office_note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2.jpl.nasa.gov/srtm/" TargetMode="External"/><Relationship Id="rId1" Type="http://schemas.openxmlformats.org/officeDocument/2006/relationships/numbering" Target="numbering.xml"/><Relationship Id="rId6" Type="http://schemas.openxmlformats.org/officeDocument/2006/relationships/hyperlink" Target="http://sourceforge.net/projects/gtk-win/files/latest/download" TargetMode="External"/><Relationship Id="rId11" Type="http://schemas.openxmlformats.org/officeDocument/2006/relationships/hyperlink" Target="http://hydrology.usu.edu/snow/uebgrid/DEM.zip" TargetMode="External"/><Relationship Id="rId24" Type="http://schemas.openxmlformats.org/officeDocument/2006/relationships/hyperlink" Target="https://lpdaac.usgs.gov/products/modis_products_table/mcd12q1" TargetMode="External"/><Relationship Id="rId5" Type="http://schemas.openxmlformats.org/officeDocument/2006/relationships/hyperlink" Target="https://code.zmaw.de/projects/cdo/files" TargetMode="External"/><Relationship Id="rId15" Type="http://schemas.openxmlformats.org/officeDocument/2006/relationships/hyperlink" Target="http://hydrology.usu.edu/snow/uebgrid/SAsiaBaseData.zip" TargetMode="External"/><Relationship Id="rId23" Type="http://schemas.openxmlformats.org/officeDocument/2006/relationships/hyperlink" Target="http://www.mrlc.gov/finddata.php" TargetMode="External"/><Relationship Id="rId10" Type="http://schemas.openxmlformats.org/officeDocument/2006/relationships/image" Target="media/image2.png"/><Relationship Id="rId19" Type="http://schemas.openxmlformats.org/officeDocument/2006/relationships/hyperlink" Target="file:///C:\Users\avirup\Desktop\UEB\Paper2\SciencePaperDraft.docx"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hydrology.usu.edu/snow/uebgrid/DEM.zi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1381</TotalTime>
  <Pages>12</Pages>
  <Words>4271</Words>
  <Characters>24347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Avirup Sen Gupta</dc:creator>
  <cp:keywords/>
  <dc:description/>
  <cp:lastModifiedBy>Avirup Sen Gupta</cp:lastModifiedBy>
  <cp:revision>29</cp:revision>
  <dcterms:created xsi:type="dcterms:W3CDTF">2014-01-10T22:42:00Z</dcterms:created>
  <dcterms:modified xsi:type="dcterms:W3CDTF">2014-07-18T18:11:00Z</dcterms:modified>
</cp:coreProperties>
</file>